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6A0C56" w:rsidRDefault="00BE6733" w14:paraId="45200CE6" w14:textId="77777777">
      <w:pPr>
        <w:shd w:val="clear" w:color="auto" w:fill="FFFFFF"/>
        <w:rPr>
          <w:rFonts w:ascii="Calibri" w:hAnsi="Calibri"/>
          <w:color w:val="222222"/>
          <w:szCs w:val="22"/>
        </w:rPr>
      </w:pPr>
      <w:r>
        <w:rPr>
          <w:rFonts w:ascii="Calibri" w:hAnsi="Calibri" w:eastAsia="Calibri" w:cs="Calibri"/>
          <w:color w:val="222222"/>
          <w:szCs w:val="22"/>
        </w:rPr>
        <w:t xml:space="preserve"> </w:t>
      </w:r>
    </w:p>
    <w:p w:rsidR="006A0C56" w:rsidP="49FDB305" w:rsidRDefault="00287013" w14:paraId="45200CE7" w14:textId="52254EEE">
      <w:pPr>
        <w:shd w:val="clear" w:color="auto" w:fill="FFFFFF" w:themeFill="background2"/>
        <w:rPr>
          <w:rFonts w:ascii="Calibri" w:hAnsi="Calibri"/>
          <w:color w:val="222222"/>
        </w:rPr>
      </w:pPr>
      <w:r w:rsidRPr="49FDB305" w:rsidR="00BE6733">
        <w:rPr>
          <w:rFonts w:ascii="Calibri" w:hAnsi="Calibri"/>
          <w:color w:val="222222"/>
        </w:rPr>
        <w:t>Relief International</w:t>
      </w:r>
    </w:p>
    <w:p w:rsidR="006A0C56" w:rsidP="49FDB305" w:rsidRDefault="00BE6733" w14:paraId="45200CE8" w14:textId="7B6388BC">
      <w:pPr>
        <w:pStyle w:val="Normal"/>
        <w:shd w:val="clear" w:color="auto" w:fill="FFFFFF" w:themeFill="background2"/>
      </w:pPr>
      <w:r w:rsidRPr="49FDB305" w:rsidR="49FDB305">
        <w:rPr>
          <w:rFonts w:ascii="Calibri" w:hAnsi="Calibri" w:eastAsia="Calibri" w:cs="Calibri"/>
          <w:color w:val="222222"/>
        </w:rPr>
        <w:t>[</w:t>
      </w:r>
      <w:r w:rsidRPr="49FDB305" w:rsidR="142709D1">
        <w:rPr>
          <w:rFonts w:ascii="Calibri" w:hAnsi="Calibri" w:eastAsia="Calibri" w:cs="Calibri"/>
          <w:color w:val="222222"/>
        </w:rPr>
        <w:t>Aneel City, house #117, Block #3 Omdurman, Khartoum state</w:t>
      </w:r>
      <w:r w:rsidRPr="49FDB305" w:rsidR="49FDB305">
        <w:rPr>
          <w:rFonts w:ascii="Calibri" w:hAnsi="Calibri" w:eastAsia="Calibri" w:cs="Calibri"/>
          <w:color w:val="222222"/>
        </w:rPr>
        <w:t>]</w:t>
      </w:r>
    </w:p>
    <w:p w:rsidR="006A0C56" w:rsidRDefault="006A0C56" w14:paraId="45200CE9" w14:textId="77777777">
      <w:pPr>
        <w:shd w:val="clear" w:color="auto" w:fill="FFFFFF"/>
        <w:rPr>
          <w:rFonts w:ascii="Calibri" w:hAnsi="Calibri"/>
          <w:color w:val="222222"/>
          <w:szCs w:val="22"/>
        </w:rPr>
      </w:pPr>
    </w:p>
    <w:p w:rsidR="006A0C56" w:rsidP="0EB0F36A" w:rsidRDefault="00BE6733" w14:paraId="45200CEA" w14:textId="463665F9">
      <w:pPr>
        <w:pStyle w:val="Normal"/>
        <w:suppressLineNumbers w:val="0"/>
        <w:shd w:val="clear" w:color="auto" w:fill="FFFFFF" w:themeFill="background2"/>
        <w:bidi w:val="0"/>
        <w:spacing w:before="0" w:beforeAutospacing="off" w:after="0" w:afterAutospacing="off" w:line="259" w:lineRule="auto"/>
        <w:ind w:left="0" w:right="0"/>
        <w:jc w:val="right"/>
        <w:rPr>
          <w:rFonts w:ascii="Calibri" w:hAnsi="Calibri"/>
          <w:color w:val="222222"/>
        </w:rPr>
      </w:pPr>
      <w:r w:rsidRPr="0EB0F36A" w:rsidR="1D577CB5">
        <w:rPr>
          <w:rFonts w:ascii="Calibri" w:hAnsi="Calibri"/>
          <w:color w:val="222222"/>
        </w:rPr>
        <w:t>2</w:t>
      </w:r>
      <w:r w:rsidRPr="0EB0F36A" w:rsidR="4EEA995B">
        <w:rPr>
          <w:rFonts w:ascii="Calibri" w:hAnsi="Calibri"/>
          <w:color w:val="222222"/>
        </w:rPr>
        <w:t>2</w:t>
      </w:r>
      <w:r w:rsidRPr="0EB0F36A" w:rsidR="4EEA995B">
        <w:rPr>
          <w:rFonts w:ascii="Calibri" w:hAnsi="Calibri"/>
          <w:color w:val="222222"/>
          <w:vertAlign w:val="superscript"/>
        </w:rPr>
        <w:t>nd</w:t>
      </w:r>
      <w:r w:rsidRPr="0EB0F36A" w:rsidR="4EEA995B">
        <w:rPr>
          <w:rFonts w:ascii="Calibri" w:hAnsi="Calibri"/>
          <w:color w:val="222222"/>
        </w:rPr>
        <w:t xml:space="preserve"> </w:t>
      </w:r>
      <w:r w:rsidRPr="0EB0F36A" w:rsidR="00BE6733">
        <w:rPr>
          <w:rFonts w:ascii="Calibri" w:hAnsi="Calibri"/>
          <w:color w:val="222222"/>
        </w:rPr>
        <w:t xml:space="preserve"> October 2026</w:t>
      </w:r>
    </w:p>
    <w:p w:rsidR="006A0C56" w:rsidRDefault="00BE6733" w14:paraId="45200CEB" w14:textId="77777777">
      <w:pPr>
        <w:rPr>
          <w:rFonts w:ascii="Calibri" w:hAnsi="Calibri" w:cs="Calibri"/>
          <w:szCs w:val="22"/>
        </w:rPr>
      </w:pPr>
      <w:r>
        <w:rPr>
          <w:rFonts w:ascii="Calibri" w:hAnsi="Calibri" w:cs="Calibri"/>
          <w:szCs w:val="22"/>
        </w:rPr>
        <w:t>Dear Sir / Madam,</w:t>
      </w:r>
    </w:p>
    <w:p w:rsidR="006A0C56" w:rsidRDefault="006A0C56" w14:paraId="45200CEC" w14:textId="77777777">
      <w:pPr>
        <w:widowControl w:val="0"/>
        <w:rPr>
          <w:rFonts w:ascii="Calibri" w:hAnsi="Calibri" w:cs="Calibri"/>
          <w:szCs w:val="22"/>
        </w:rPr>
      </w:pPr>
    </w:p>
    <w:p w:rsidR="006A0C56" w:rsidRDefault="00BE6733" w14:paraId="45200CED" w14:textId="77777777">
      <w:pPr>
        <w:widowControl w:val="0"/>
        <w:rPr>
          <w:rFonts w:ascii="Calibri" w:hAnsi="Calibri"/>
          <w:b/>
          <w:color w:val="000000"/>
          <w:szCs w:val="22"/>
        </w:rPr>
      </w:pPr>
      <w:r>
        <w:rPr>
          <w:rFonts w:ascii="Calibri" w:hAnsi="Calibri" w:cs="Calibri"/>
          <w:szCs w:val="22"/>
        </w:rPr>
        <w:t>Relief International (RI) invites your submission of a financial bid in order to provide services in accordance with the conditions detailed in the attached documents. RI seeks a supplier for the provision of security and guarding services for multiple RI locations in Sudan through a fixed-price Framework Agreement.</w:t>
      </w:r>
    </w:p>
    <w:p w:rsidR="006A0C56" w:rsidRDefault="006A0C56" w14:paraId="45200CEE" w14:textId="77777777">
      <w:pPr>
        <w:rPr>
          <w:rFonts w:ascii="Calibri" w:hAnsi="Calibri"/>
          <w:b/>
          <w:color w:val="222222"/>
          <w:szCs w:val="22"/>
        </w:rPr>
      </w:pPr>
    </w:p>
    <w:p w:rsidR="006A0C56" w:rsidRDefault="00BE6733" w14:paraId="45200CEF" w14:textId="77777777">
      <w:pPr>
        <w:pStyle w:val="ListParagraph"/>
        <w:shd w:val="clear" w:color="auto" w:fill="FFFFFF"/>
        <w:ind w:left="0"/>
      </w:pPr>
      <w:r>
        <w:rPr>
          <w:rFonts w:ascii="Calibri" w:hAnsi="Calibri"/>
          <w:color w:val="222222"/>
          <w:szCs w:val="22"/>
        </w:rPr>
        <w:t>The Invitation to Tender (ITT) details are as follows:</w:t>
      </w:r>
    </w:p>
    <w:p w:rsidR="006A0C56" w:rsidP="0EB0F36A" w:rsidRDefault="00BE6733" w14:paraId="45200CF0" w14:textId="2C53056B">
      <w:pPr>
        <w:pStyle w:val="ListParagraph"/>
        <w:shd w:val="clear" w:color="auto" w:fill="FFFFFF" w:themeFill="background2"/>
        <w:ind w:left="432"/>
        <w:rPr>
          <w:rFonts w:ascii="Calibri" w:hAnsi="Calibri"/>
          <w:b w:val="1"/>
          <w:bCs w:val="1"/>
          <w:color w:val="222222"/>
          <w:highlight w:val="yellow"/>
        </w:rPr>
      </w:pPr>
      <w:r w:rsidRPr="0EB0F36A" w:rsidR="00BE6733">
        <w:rPr>
          <w:rFonts w:ascii="Calibri" w:hAnsi="Calibri"/>
          <w:b w:val="1"/>
          <w:bCs w:val="1"/>
          <w:color w:val="222222"/>
        </w:rPr>
        <w:t xml:space="preserve">Subject of </w:t>
      </w:r>
      <w:r w:rsidRPr="0EB0F36A" w:rsidR="3CDA8AB8">
        <w:rPr>
          <w:rFonts w:ascii="Calibri" w:hAnsi="Calibri"/>
          <w:b w:val="1"/>
          <w:bCs w:val="1"/>
          <w:color w:val="222222"/>
        </w:rPr>
        <w:t>Tender:</w:t>
      </w:r>
      <w:r>
        <w:tab/>
      </w:r>
      <w:r>
        <w:tab/>
      </w:r>
      <w:r w:rsidRPr="0EB0F36A" w:rsidR="00BE6733">
        <w:rPr>
          <w:rFonts w:ascii="Calibri" w:hAnsi="Calibri"/>
          <w:b w:val="1"/>
          <w:bCs w:val="1"/>
          <w:color w:val="222222"/>
        </w:rPr>
        <w:t>PROVISION OF SECURITY AND GUARDING SERVICES IN SUDAN</w:t>
      </w:r>
    </w:p>
    <w:p w:rsidR="006A0C56" w:rsidP="0EB0F36A" w:rsidRDefault="00BE6733" w14:paraId="45200CF1" w14:textId="5E959F56">
      <w:pPr>
        <w:pStyle w:val="ListParagraph"/>
        <w:suppressLineNumbers w:val="0"/>
        <w:shd w:val="clear" w:color="auto" w:fill="FFFFFF" w:themeFill="background2"/>
        <w:spacing w:before="0" w:beforeAutospacing="off" w:after="0" w:afterAutospacing="off" w:line="259" w:lineRule="auto"/>
        <w:ind w:left="432" w:right="0"/>
        <w:jc w:val="both"/>
        <w:rPr>
          <w:rFonts w:ascii="Calibri" w:hAnsi="Calibri"/>
          <w:b w:val="1"/>
          <w:bCs w:val="1"/>
          <w:color w:val="222222"/>
        </w:rPr>
      </w:pPr>
      <w:r w:rsidRPr="0EB0F36A" w:rsidR="00BE6733">
        <w:rPr>
          <w:rFonts w:ascii="Calibri" w:hAnsi="Calibri"/>
          <w:b w:val="1"/>
          <w:bCs w:val="1"/>
          <w:color w:val="222222"/>
        </w:rPr>
        <w:t xml:space="preserve">ITT </w:t>
      </w:r>
      <w:r w:rsidRPr="0EB0F36A" w:rsidR="00BE6733">
        <w:rPr>
          <w:rFonts w:ascii="Calibri" w:hAnsi="Calibri"/>
          <w:b w:val="1"/>
          <w:bCs w:val="1"/>
          <w:color w:val="222222"/>
        </w:rPr>
        <w:t>Period:</w:t>
      </w:r>
      <w:r>
        <w:tab/>
      </w:r>
      <w:r>
        <w:tab/>
      </w:r>
      <w:r>
        <w:tab/>
      </w:r>
      <w:r>
        <w:tab/>
      </w:r>
      <w:r w:rsidRPr="0EB0F36A" w:rsidR="5D9A8CEC">
        <w:rPr>
          <w:rFonts w:ascii="Calibri" w:hAnsi="Calibri"/>
          <w:b w:val="1"/>
          <w:bCs w:val="1"/>
          <w:color w:val="222222"/>
        </w:rPr>
        <w:t>2</w:t>
      </w:r>
      <w:r w:rsidRPr="0EB0F36A" w:rsidR="44695294">
        <w:rPr>
          <w:rFonts w:ascii="Calibri" w:hAnsi="Calibri"/>
          <w:b w:val="1"/>
          <w:bCs w:val="1"/>
          <w:color w:val="222222"/>
        </w:rPr>
        <w:t>2</w:t>
      </w:r>
      <w:r w:rsidRPr="0EB0F36A" w:rsidR="44695294">
        <w:rPr>
          <w:rFonts w:ascii="Calibri" w:hAnsi="Calibri"/>
          <w:b w:val="1"/>
          <w:bCs w:val="1"/>
          <w:color w:val="222222"/>
          <w:vertAlign w:val="superscript"/>
        </w:rPr>
        <w:t>nd</w:t>
      </w:r>
      <w:r w:rsidRPr="0EB0F36A" w:rsidR="44695294">
        <w:rPr>
          <w:rFonts w:ascii="Calibri" w:hAnsi="Calibri"/>
          <w:b w:val="1"/>
          <w:bCs w:val="1"/>
          <w:color w:val="222222"/>
        </w:rPr>
        <w:t xml:space="preserve"> </w:t>
      </w:r>
      <w:r w:rsidRPr="0EB0F36A" w:rsidR="6CA729B3">
        <w:rPr>
          <w:rFonts w:ascii="Calibri" w:hAnsi="Calibri"/>
          <w:b w:val="1"/>
          <w:bCs w:val="1"/>
          <w:color w:val="222222"/>
        </w:rPr>
        <w:t xml:space="preserve"> </w:t>
      </w:r>
      <w:r w:rsidRPr="0EB0F36A" w:rsidR="00BE6733">
        <w:rPr>
          <w:rFonts w:ascii="Calibri" w:hAnsi="Calibri"/>
          <w:b w:val="1"/>
          <w:bCs w:val="1"/>
          <w:color w:val="222222"/>
        </w:rPr>
        <w:t xml:space="preserve"> October</w:t>
      </w:r>
      <w:r w:rsidRPr="0EB0F36A" w:rsidR="00BE6733">
        <w:rPr>
          <w:rFonts w:ascii="Calibri" w:hAnsi="Calibri"/>
          <w:b w:val="1"/>
          <w:bCs w:val="1"/>
          <w:color w:val="222222"/>
        </w:rPr>
        <w:t xml:space="preserve"> 2026 -</w:t>
      </w:r>
      <w:r w:rsidRPr="0EB0F36A" w:rsidR="04EDC308">
        <w:rPr>
          <w:rFonts w:ascii="Calibri" w:hAnsi="Calibri"/>
          <w:b w:val="1"/>
          <w:bCs w:val="1"/>
          <w:color w:val="222222"/>
        </w:rPr>
        <w:t>1</w:t>
      </w:r>
      <w:r w:rsidRPr="0EB0F36A" w:rsidR="4FC7DF26">
        <w:rPr>
          <w:rFonts w:ascii="Calibri" w:hAnsi="Calibri"/>
          <w:b w:val="1"/>
          <w:bCs w:val="1"/>
          <w:color w:val="222222"/>
        </w:rPr>
        <w:t>2</w:t>
      </w:r>
      <w:r w:rsidRPr="0EB0F36A" w:rsidR="04EDC308">
        <w:rPr>
          <w:rFonts w:ascii="Calibri" w:hAnsi="Calibri"/>
          <w:b w:val="1"/>
          <w:bCs w:val="1"/>
          <w:color w:val="222222"/>
        </w:rPr>
        <w:t xml:space="preserve"> November</w:t>
      </w:r>
      <w:r w:rsidRPr="0EB0F36A" w:rsidR="00BE6733">
        <w:rPr>
          <w:rFonts w:ascii="Calibri" w:hAnsi="Calibri"/>
          <w:b w:val="1"/>
          <w:bCs w:val="1"/>
          <w:color w:val="222222"/>
        </w:rPr>
        <w:t xml:space="preserve"> 20</w:t>
      </w:r>
      <w:r w:rsidRPr="0EB0F36A" w:rsidR="00BE6733">
        <w:rPr>
          <w:rFonts w:ascii="Calibri" w:hAnsi="Calibri"/>
          <w:b w:val="1"/>
          <w:bCs w:val="1"/>
          <w:color w:val="222222"/>
        </w:rPr>
        <w:t>26</w:t>
      </w:r>
    </w:p>
    <w:p w:rsidR="006A0C56" w:rsidP="0EB0F36A" w:rsidRDefault="00BE6733" w14:paraId="45200CF2" w14:textId="5A6B22CF">
      <w:pPr>
        <w:pStyle w:val="ListParagraph"/>
        <w:suppressLineNumbers w:val="0"/>
        <w:shd w:val="clear" w:color="auto" w:fill="FFFFFF" w:themeFill="background2"/>
        <w:spacing w:before="0" w:beforeAutospacing="off" w:after="0" w:afterAutospacing="off" w:line="259" w:lineRule="auto"/>
        <w:ind w:left="432" w:right="0"/>
        <w:jc w:val="both"/>
        <w:rPr>
          <w:rFonts w:ascii="Calibri" w:hAnsi="Calibri"/>
          <w:b w:val="1"/>
          <w:bCs w:val="1"/>
          <w:color w:val="222222"/>
        </w:rPr>
      </w:pPr>
      <w:r w:rsidRPr="0EB0F36A" w:rsidR="00BE6733">
        <w:rPr>
          <w:rFonts w:ascii="Calibri" w:hAnsi="Calibri"/>
          <w:b w:val="1"/>
          <w:bCs w:val="1"/>
          <w:color w:val="222222"/>
        </w:rPr>
        <w:t xml:space="preserve">ITT Closure Date and </w:t>
      </w:r>
      <w:r w:rsidRPr="0EB0F36A" w:rsidR="00BE6733">
        <w:rPr>
          <w:rFonts w:ascii="Calibri" w:hAnsi="Calibri"/>
          <w:b w:val="1"/>
          <w:bCs w:val="1"/>
          <w:color w:val="222222"/>
        </w:rPr>
        <w:t>Time:</w:t>
      </w:r>
      <w:r>
        <w:tab/>
      </w:r>
      <w:r w:rsidRPr="0EB0F36A" w:rsidR="4FB8BD49">
        <w:rPr>
          <w:rFonts w:ascii="Calibri" w:hAnsi="Calibri"/>
          <w:b w:val="1"/>
          <w:bCs w:val="1"/>
          <w:color w:val="222222"/>
        </w:rPr>
        <w:t>1</w:t>
      </w:r>
      <w:r w:rsidRPr="0EB0F36A" w:rsidR="4B98FC6C">
        <w:rPr>
          <w:rFonts w:ascii="Calibri" w:hAnsi="Calibri"/>
          <w:b w:val="1"/>
          <w:bCs w:val="1"/>
          <w:color w:val="222222"/>
        </w:rPr>
        <w:t>2</w:t>
      </w:r>
      <w:r w:rsidRPr="0EB0F36A" w:rsidR="3EBA6959">
        <w:rPr>
          <w:rFonts w:ascii="Calibri" w:hAnsi="Calibri"/>
          <w:b w:val="1"/>
          <w:bCs w:val="1"/>
          <w:color w:val="222222"/>
        </w:rPr>
        <w:t xml:space="preserve"> November</w:t>
      </w:r>
      <w:r w:rsidRPr="0EB0F36A" w:rsidR="39E343DF">
        <w:rPr>
          <w:rFonts w:ascii="Calibri" w:hAnsi="Calibri"/>
          <w:b w:val="1"/>
          <w:bCs w:val="1"/>
          <w:color w:val="222222"/>
        </w:rPr>
        <w:t xml:space="preserve"> </w:t>
      </w:r>
      <w:r w:rsidRPr="0EB0F36A" w:rsidR="00BE6733">
        <w:rPr>
          <w:rFonts w:ascii="Calibri" w:hAnsi="Calibri"/>
          <w:b w:val="1"/>
          <w:bCs w:val="1"/>
          <w:color w:val="222222"/>
        </w:rPr>
        <w:t>2026 a</w:t>
      </w:r>
      <w:r w:rsidRPr="0EB0F36A" w:rsidR="00BE6733">
        <w:rPr>
          <w:rFonts w:ascii="Calibri" w:hAnsi="Calibri"/>
          <w:b w:val="1"/>
          <w:bCs w:val="1"/>
          <w:color w:val="222222"/>
        </w:rPr>
        <w:t xml:space="preserve">t </w:t>
      </w:r>
      <w:r w:rsidRPr="0EB0F36A" w:rsidR="27E6A5E3">
        <w:rPr>
          <w:rFonts w:ascii="Calibri" w:hAnsi="Calibri"/>
          <w:b w:val="1"/>
          <w:bCs w:val="1"/>
          <w:color w:val="222222"/>
        </w:rPr>
        <w:t>03</w:t>
      </w:r>
      <w:r w:rsidRPr="0EB0F36A" w:rsidR="00BE6733">
        <w:rPr>
          <w:rFonts w:ascii="Calibri" w:hAnsi="Calibri"/>
          <w:b w:val="1"/>
          <w:bCs w:val="1"/>
          <w:color w:val="222222"/>
        </w:rPr>
        <w:t>:</w:t>
      </w:r>
      <w:r w:rsidRPr="0EB0F36A" w:rsidR="2389B28C">
        <w:rPr>
          <w:rFonts w:ascii="Calibri" w:hAnsi="Calibri"/>
          <w:b w:val="1"/>
          <w:bCs w:val="1"/>
          <w:color w:val="222222"/>
        </w:rPr>
        <w:t>3</w:t>
      </w:r>
      <w:r w:rsidRPr="0EB0F36A" w:rsidR="00BE6733">
        <w:rPr>
          <w:rFonts w:ascii="Calibri" w:hAnsi="Calibri"/>
          <w:b w:val="1"/>
          <w:bCs w:val="1"/>
          <w:color w:val="222222"/>
        </w:rPr>
        <w:t>0 Sudan local time</w:t>
      </w:r>
    </w:p>
    <w:p w:rsidR="006A0C56" w:rsidP="49FDB305" w:rsidRDefault="00BE6733" w14:paraId="45200CF3" w14:textId="31DE957F">
      <w:pPr>
        <w:pStyle w:val="ListParagraph"/>
        <w:shd w:val="clear" w:color="auto" w:fill="FFFFFF" w:themeFill="background2"/>
        <w:ind w:left="432"/>
        <w:rPr>
          <w:rFonts w:ascii="Calibri" w:hAnsi="Calibri"/>
          <w:b w:val="1"/>
          <w:bCs w:val="1"/>
          <w:color w:val="222222"/>
        </w:rPr>
      </w:pPr>
      <w:r w:rsidRPr="49FDB305" w:rsidR="00BE6733">
        <w:rPr>
          <w:rFonts w:ascii="Calibri" w:hAnsi="Calibri"/>
          <w:b w:val="1"/>
          <w:bCs w:val="1"/>
          <w:color w:val="222222"/>
        </w:rPr>
        <w:t xml:space="preserve">Minimum validity </w:t>
      </w:r>
      <w:r w:rsidRPr="49FDB305" w:rsidR="16981B91">
        <w:rPr>
          <w:rFonts w:ascii="Calibri" w:hAnsi="Calibri"/>
          <w:b w:val="1"/>
          <w:bCs w:val="1"/>
          <w:color w:val="222222"/>
        </w:rPr>
        <w:t xml:space="preserve">period: </w:t>
      </w:r>
      <w:r>
        <w:tab/>
      </w:r>
      <w:r w:rsidRPr="49FDB305" w:rsidR="00BE6733">
        <w:rPr>
          <w:rFonts w:ascii="Calibri" w:hAnsi="Calibri"/>
          <w:b w:val="1"/>
          <w:bCs w:val="1"/>
          <w:color w:val="222222"/>
        </w:rPr>
        <w:t>60 days</w:t>
      </w:r>
      <w:r w:rsidRPr="49FDB305" w:rsidR="00BE6733">
        <w:rPr>
          <w:rFonts w:ascii="Calibri" w:hAnsi="Calibri"/>
          <w:b w:val="1"/>
          <w:bCs w:val="1"/>
          <w:color w:val="222222"/>
        </w:rPr>
        <w:t xml:space="preserve"> from the closing date</w:t>
      </w:r>
    </w:p>
    <w:p w:rsidR="006A0C56" w:rsidRDefault="006A0C56" w14:paraId="45200CF4" w14:textId="77777777">
      <w:pPr>
        <w:rPr>
          <w:rFonts w:ascii="Calibri" w:hAnsi="Calibri" w:cs="Calibri"/>
          <w:b/>
          <w:color w:val="222222"/>
          <w:szCs w:val="22"/>
        </w:rPr>
      </w:pPr>
    </w:p>
    <w:p w:rsidR="006A0C56" w:rsidRDefault="00BE6733" w14:paraId="45200CF5" w14:textId="77777777">
      <w:pPr>
        <w:shd w:val="clear" w:color="auto" w:fill="FFFFFF"/>
      </w:pPr>
      <w:r>
        <w:rPr>
          <w:rFonts w:ascii="Calibri" w:hAnsi="Calibri"/>
          <w:color w:val="222222"/>
          <w:szCs w:val="22"/>
        </w:rPr>
        <w:t>This ITT document contains the following:</w:t>
      </w:r>
    </w:p>
    <w:p w:rsidR="006A0C56" w:rsidRDefault="00BE6733" w14:paraId="45200CF6" w14:textId="77777777">
      <w:pPr>
        <w:numPr>
          <w:ilvl w:val="0"/>
          <w:numId w:val="63"/>
        </w:numPr>
        <w:shd w:val="clear" w:color="auto" w:fill="FFFFFF"/>
        <w:spacing w:line="276" w:lineRule="auto"/>
        <w:rPr>
          <w:rFonts w:ascii="Calibri" w:hAnsi="Calibri"/>
          <w:color w:val="222222"/>
          <w:szCs w:val="22"/>
        </w:rPr>
      </w:pPr>
      <w:r>
        <w:rPr>
          <w:rFonts w:ascii="Calibri" w:hAnsi="Calibri"/>
          <w:color w:val="222222"/>
          <w:szCs w:val="22"/>
        </w:rPr>
        <w:t>This Cover Letter</w:t>
      </w:r>
    </w:p>
    <w:p w:rsidR="006A0C56" w:rsidP="49FDB305" w:rsidRDefault="00BE6733" w14:paraId="45200CF7" w14:textId="7291C1ED">
      <w:pPr>
        <w:pStyle w:val="ListParagraph"/>
        <w:numPr>
          <w:ilvl w:val="0"/>
          <w:numId w:val="63"/>
        </w:numPr>
        <w:shd w:val="clear" w:color="auto" w:fill="FFFFFF" w:themeFill="background2"/>
        <w:tabs>
          <w:tab w:val="left" w:pos="720"/>
          <w:tab w:val="left" w:pos="1710"/>
          <w:tab w:val="left" w:pos="2160"/>
          <w:tab w:val="left" w:pos="2430"/>
          <w:tab w:val="left" w:pos="2520"/>
        </w:tabs>
        <w:spacing w:line="276" w:lineRule="auto"/>
        <w:rPr>
          <w:rFonts w:ascii="Calibri" w:hAnsi="Calibri"/>
          <w:color w:val="222222"/>
        </w:rPr>
      </w:pPr>
      <w:r w:rsidRPr="0EB0F36A" w:rsidR="49FDB305">
        <w:rPr>
          <w:rFonts w:ascii="Calibri" w:hAnsi="Calibri" w:eastAsia="Calibri" w:cs="Calibri"/>
          <w:color w:val="222222"/>
        </w:rPr>
        <w:t>Annex A — RI Bid Form and Detailed Pricing Schedule, ITT No.</w:t>
      </w:r>
      <w:r w:rsidRPr="0EB0F36A" w:rsidR="49FDB305">
        <w:rPr>
          <w:rFonts w:ascii="Calibri" w:hAnsi="Calibri" w:eastAsia="Calibri" w:cs="Calibri"/>
          <w:b w:val="1"/>
          <w:bCs w:val="1"/>
          <w:color w:val="222222"/>
        </w:rPr>
        <w:t xml:space="preserve"> [</w:t>
      </w:r>
      <w:r w:rsidRPr="0EB0F36A" w:rsidR="1137C328">
        <w:rPr>
          <w:rFonts w:ascii="Calibri" w:hAnsi="Calibri" w:eastAsia="Calibri" w:cs="Calibri"/>
          <w:b w:val="1"/>
          <w:bCs w:val="1"/>
          <w:color w:val="222222"/>
        </w:rPr>
        <w:t>PR-SDN-KRT-026-172</w:t>
      </w:r>
      <w:r w:rsidRPr="0EB0F36A" w:rsidR="49FDB305">
        <w:rPr>
          <w:rFonts w:ascii="Calibri" w:hAnsi="Calibri" w:eastAsia="Calibri" w:cs="Calibri"/>
          <w:b w:val="1"/>
          <w:bCs w:val="1"/>
          <w:color w:val="222222"/>
        </w:rPr>
        <w:t>]</w:t>
      </w:r>
    </w:p>
    <w:p w:rsidR="006A0C56" w:rsidP="49FDB305" w:rsidRDefault="00BE6733" w14:paraId="45200CF8" w14:textId="77777777">
      <w:pPr>
        <w:numPr>
          <w:ilvl w:val="0"/>
          <w:numId w:val="63"/>
        </w:numPr>
        <w:shd w:val="clear" w:color="auto" w:fill="FFFFFF" w:themeFill="background2"/>
        <w:tabs>
          <w:tab w:val="left" w:pos="720"/>
          <w:tab w:val="left" w:pos="1710"/>
        </w:tabs>
        <w:spacing w:line="276" w:lineRule="auto"/>
        <w:rPr>
          <w:rFonts w:ascii="Calibri" w:hAnsi="Calibri"/>
          <w:color w:val="222222"/>
        </w:rPr>
      </w:pPr>
      <w:r w:rsidRPr="49FDB305" w:rsidR="00BE6733">
        <w:rPr>
          <w:rFonts w:ascii="Calibri" w:hAnsi="Calibri" w:cs="Calibri"/>
          <w:spacing w:val="-4"/>
        </w:rPr>
        <w:t>Annex B</w:t>
      </w:r>
      <w:r>
        <w:rPr>
          <w:rFonts w:ascii="Calibri" w:hAnsi="Calibri" w:cs="Calibri"/>
          <w:spacing w:val="-4"/>
          <w:szCs w:val="22"/>
        </w:rPr>
        <w:tab/>
      </w:r>
      <w:r w:rsidRPr="49FDB305" w:rsidR="00BE6733">
        <w:rPr>
          <w:rFonts w:ascii="Calibri" w:hAnsi="Calibri" w:cs="Calibri"/>
          <w:spacing w:val="-4"/>
        </w:rPr>
        <w:t>Terms of Reference / Scope of Works</w:t>
      </w:r>
    </w:p>
    <w:p w:rsidR="006A0C56" w:rsidRDefault="00BE6733" w14:paraId="45200CF9" w14:textId="77777777">
      <w:pPr>
        <w:numPr>
          <w:ilvl w:val="0"/>
          <w:numId w:val="63"/>
        </w:numPr>
        <w:shd w:val="clear" w:color="auto" w:fill="FFFFFF"/>
        <w:tabs>
          <w:tab w:val="left" w:pos="720"/>
          <w:tab w:val="left" w:pos="1710"/>
        </w:tabs>
        <w:spacing w:line="276" w:lineRule="auto"/>
        <w:rPr>
          <w:rFonts w:ascii="Calibri" w:hAnsi="Calibri"/>
          <w:color w:val="222222"/>
          <w:szCs w:val="22"/>
        </w:rPr>
      </w:pPr>
      <w:r>
        <w:rPr>
          <w:rFonts w:ascii="Calibri" w:hAnsi="Calibri"/>
          <w:color w:val="222222"/>
          <w:szCs w:val="22"/>
        </w:rPr>
        <w:t xml:space="preserve">Annex C </w:t>
      </w:r>
      <w:r>
        <w:rPr>
          <w:rFonts w:ascii="Calibri" w:hAnsi="Calibri"/>
          <w:color w:val="222222"/>
          <w:szCs w:val="22"/>
        </w:rPr>
        <w:tab/>
      </w:r>
      <w:r>
        <w:rPr>
          <w:rFonts w:ascii="Calibri" w:hAnsi="Calibri"/>
          <w:color w:val="222222"/>
          <w:szCs w:val="22"/>
        </w:rPr>
        <w:t>RI Terms and Conditions of Purchase</w:t>
      </w:r>
    </w:p>
    <w:p w:rsidR="006A0C56" w:rsidP="49FDB305" w:rsidRDefault="00BE6733" w14:paraId="45200CFA" w14:textId="77777777">
      <w:pPr>
        <w:pStyle w:val="ListParagraph"/>
        <w:numPr>
          <w:ilvl w:val="0"/>
          <w:numId w:val="63"/>
        </w:numPr>
        <w:shd w:val="clear" w:color="auto" w:fill="FFFFFF" w:themeFill="background2"/>
        <w:tabs>
          <w:tab w:val="left" w:pos="720"/>
          <w:tab w:val="left" w:pos="1710"/>
        </w:tabs>
        <w:spacing w:line="276" w:lineRule="auto"/>
        <w:rPr>
          <w:rFonts w:ascii="Calibri" w:hAnsi="Calibri"/>
          <w:color w:val="222222"/>
        </w:rPr>
      </w:pPr>
      <w:r w:rsidRPr="49FDB305" w:rsidR="49FDB305">
        <w:rPr>
          <w:rFonts w:ascii="Calibri" w:hAnsi="Calibri" w:eastAsia="Calibri" w:cs="Calibri"/>
          <w:color w:val="222222"/>
        </w:rPr>
        <w:t>Annex D — Supplier Code of Conduct and Supplier Registration Form [ATTACH BEFORE PUBLICATION]</w:t>
      </w:r>
    </w:p>
    <w:p w:rsidR="006A0C56" w:rsidRDefault="006A0C56" w14:paraId="45200CFB" w14:textId="77777777">
      <w:pPr>
        <w:ind w:left="720"/>
        <w:rPr>
          <w:rFonts w:ascii="Calibri" w:hAnsi="Calibri" w:cs="Calibri"/>
          <w:color w:val="222222"/>
          <w:spacing w:val="-4"/>
          <w:szCs w:val="22"/>
        </w:rPr>
      </w:pPr>
    </w:p>
    <w:p w:rsidR="006A0C56" w:rsidRDefault="00BE6733" w14:paraId="45200CFC" w14:textId="77777777">
      <w:pPr>
        <w:pStyle w:val="ListParagraph"/>
        <w:shd w:val="clear" w:color="auto" w:fill="FFFFFF"/>
        <w:ind w:left="0"/>
        <w:rPr>
          <w:rFonts w:ascii="Calibri" w:hAnsi="Calibri"/>
          <w:color w:val="222222"/>
          <w:szCs w:val="22"/>
        </w:rPr>
      </w:pPr>
      <w:r>
        <w:rPr>
          <w:rFonts w:ascii="Calibri" w:hAnsi="Calibri" w:cs="Calibri"/>
          <w:spacing w:val="-3"/>
          <w:szCs w:val="22"/>
        </w:rPr>
        <w:t xml:space="preserve">Full package of bid documents must be submitted in a </w:t>
      </w:r>
      <w:r>
        <w:rPr>
          <w:rFonts w:ascii="Calibri" w:hAnsi="Calibri" w:cs="Calibri"/>
          <w:spacing w:val="-3"/>
          <w:szCs w:val="22"/>
          <w:u w:val="single"/>
        </w:rPr>
        <w:t>sealed</w:t>
      </w:r>
      <w:r>
        <w:rPr>
          <w:rFonts w:ascii="Calibri" w:hAnsi="Calibri" w:cs="Calibri"/>
          <w:spacing w:val="-3"/>
          <w:szCs w:val="22"/>
        </w:rPr>
        <w:t xml:space="preserve"> envelope; the only information on the envelope should be the following:</w:t>
      </w:r>
    </w:p>
    <w:p w:rsidR="006A0C56" w:rsidRDefault="00BE6733" w14:paraId="45200CFD" w14:textId="77777777">
      <w:pPr>
        <w:tabs>
          <w:tab w:val="left" w:pos="1530"/>
        </w:tabs>
        <w:ind w:left="714" w:firstLine="1446"/>
      </w:pPr>
      <w:r>
        <w:rPr>
          <w:rFonts w:ascii="Calibri" w:hAnsi="Calibri" w:cs="Calibri"/>
          <w:b/>
          <w:spacing w:val="-3"/>
          <w:szCs w:val="22"/>
        </w:rPr>
        <w:t>Relief International Sudan Office</w:t>
      </w:r>
    </w:p>
    <w:p w:rsidR="006A0C56" w:rsidP="49FDB305" w:rsidRDefault="00BE6733" w14:paraId="45200CFE" w14:textId="1F326C5D">
      <w:pPr>
        <w:pStyle w:val="Normal"/>
        <w:tabs>
          <w:tab w:val="left" w:pos="1530"/>
        </w:tabs>
        <w:ind w:left="705" w:firstLine="1440"/>
      </w:pPr>
      <w:r w:rsidRPr="49FDB305" w:rsidR="49FDB305">
        <w:rPr>
          <w:rFonts w:ascii="Calibri" w:hAnsi="Calibri" w:eastAsia="Calibri" w:cs="Calibri"/>
          <w:b w:val="1"/>
          <w:bCs w:val="1"/>
          <w:spacing w:val="-3"/>
        </w:rPr>
        <w:t xml:space="preserve">ITT Reference</w:t>
      </w:r>
      <w:r w:rsidRPr="0EB0F36A" w:rsidR="49FDB305">
        <w:rPr>
          <w:rFonts w:ascii="Calibri" w:hAnsi="Calibri" w:eastAsia="Calibri" w:cs="Calibri"/>
          <w:b w:val="1"/>
          <w:bCs w:val="1"/>
        </w:rPr>
        <w:t xml:space="preserve">: </w:t>
      </w:r>
      <w:r w:rsidRPr="0EB0F36A" w:rsidR="03740CD2">
        <w:rPr>
          <w:rFonts w:ascii="Calibri" w:hAnsi="Calibri" w:eastAsia="Calibri" w:cs="Calibri"/>
          <w:b w:val="1"/>
          <w:bCs w:val="1"/>
        </w:rPr>
        <w:t>PR-SDN-KRT-026-172</w:t>
      </w:r>
    </w:p>
    <w:p w:rsidR="006A0C56" w:rsidP="0EB0F36A" w:rsidRDefault="00BE6733" w14:paraId="45200D05" w14:textId="348623B8">
      <w:pPr>
        <w:pStyle w:val="Normal"/>
        <w:suppressLineNumbers w:val="0"/>
        <w:spacing w:before="0" w:beforeAutospacing="off" w:after="0" w:afterAutospacing="off" w:line="259" w:lineRule="auto"/>
        <w:ind w:left="0" w:right="0"/>
        <w:jc w:val="both"/>
      </w:pPr>
      <w:r w:rsidRPr="0EB0F36A" w:rsidR="49FDB305">
        <w:rPr>
          <w:rFonts w:ascii="Calibri" w:hAnsi="Calibri" w:eastAsia="Calibri" w:cs="Calibri"/>
          <w:b w:val="1"/>
          <w:bCs w:val="1"/>
        </w:rPr>
        <w:t xml:space="preserve">Complete bids must be received no later than </w:t>
      </w:r>
      <w:r w:rsidRPr="0EB0F36A" w:rsidR="378CEE68">
        <w:rPr>
          <w:rFonts w:ascii="Calibri" w:hAnsi="Calibri" w:eastAsia="Calibri" w:cs="Calibri"/>
          <w:b w:val="1"/>
          <w:bCs w:val="1"/>
        </w:rPr>
        <w:t>1</w:t>
      </w:r>
      <w:r w:rsidRPr="0EB0F36A" w:rsidR="76E8503A">
        <w:rPr>
          <w:rFonts w:ascii="Calibri" w:hAnsi="Calibri" w:eastAsia="Calibri" w:cs="Calibri"/>
          <w:b w:val="1"/>
          <w:bCs w:val="1"/>
        </w:rPr>
        <w:t>2</w:t>
      </w:r>
      <w:r w:rsidRPr="0EB0F36A" w:rsidR="24466936">
        <w:rPr>
          <w:rFonts w:ascii="Calibri" w:hAnsi="Calibri" w:eastAsia="Calibri" w:cs="Calibri"/>
          <w:b w:val="1"/>
          <w:bCs w:val="1"/>
        </w:rPr>
        <w:t xml:space="preserve"> </w:t>
      </w:r>
      <w:r w:rsidRPr="0EB0F36A" w:rsidR="49FDB305">
        <w:rPr>
          <w:rFonts w:ascii="Calibri" w:hAnsi="Calibri" w:eastAsia="Calibri" w:cs="Calibri"/>
          <w:b w:val="1"/>
          <w:bCs w:val="1"/>
        </w:rPr>
        <w:t xml:space="preserve">November 2026 at </w:t>
      </w:r>
      <w:r w:rsidRPr="0EB0F36A" w:rsidR="6B50F137">
        <w:rPr>
          <w:rFonts w:ascii="Calibri" w:hAnsi="Calibri" w:eastAsia="Calibri" w:cs="Calibri"/>
          <w:b w:val="1"/>
          <w:bCs w:val="1"/>
        </w:rPr>
        <w:t>03</w:t>
      </w:r>
      <w:r w:rsidRPr="0EB0F36A" w:rsidR="49FDB305">
        <w:rPr>
          <w:rFonts w:ascii="Calibri" w:hAnsi="Calibri" w:eastAsia="Calibri" w:cs="Calibri"/>
          <w:b w:val="1"/>
          <w:bCs w:val="1"/>
        </w:rPr>
        <w:t>:</w:t>
      </w:r>
      <w:r w:rsidRPr="0EB0F36A" w:rsidR="195A821B">
        <w:rPr>
          <w:rFonts w:ascii="Calibri" w:hAnsi="Calibri" w:eastAsia="Calibri" w:cs="Calibri"/>
          <w:b w:val="1"/>
          <w:bCs w:val="1"/>
        </w:rPr>
        <w:t>3</w:t>
      </w:r>
      <w:r w:rsidRPr="0EB0F36A" w:rsidR="49FDB305">
        <w:rPr>
          <w:rFonts w:ascii="Calibri" w:hAnsi="Calibri" w:eastAsia="Calibri" w:cs="Calibri"/>
          <w:b w:val="1"/>
          <w:bCs w:val="1"/>
        </w:rPr>
        <w:t xml:space="preserve">0 Sudan local time. Bidders may </w:t>
      </w:r>
      <w:r w:rsidRPr="0EB0F36A" w:rsidR="49FDB305">
        <w:rPr>
          <w:rFonts w:ascii="Calibri" w:hAnsi="Calibri" w:eastAsia="Calibri" w:cs="Calibri"/>
          <w:b w:val="1"/>
          <w:bCs w:val="1"/>
        </w:rPr>
        <w:t>submit</w:t>
      </w:r>
      <w:r w:rsidRPr="0EB0F36A" w:rsidR="49FDB305">
        <w:rPr>
          <w:rFonts w:ascii="Calibri" w:hAnsi="Calibri" w:eastAsia="Calibri" w:cs="Calibri"/>
          <w:b w:val="1"/>
          <w:bCs w:val="1"/>
        </w:rPr>
        <w:t xml:space="preserve"> either: (a) one sealed envelope delivered to the RI </w:t>
      </w:r>
      <w:r w:rsidRPr="0EB0F36A" w:rsidR="27A578DB">
        <w:rPr>
          <w:rFonts w:ascii="Calibri" w:hAnsi="Calibri" w:eastAsia="Calibri" w:cs="Calibri"/>
          <w:b w:val="1"/>
          <w:bCs w:val="1"/>
        </w:rPr>
        <w:t xml:space="preserve">Khartoum </w:t>
      </w:r>
      <w:r w:rsidRPr="0EB0F36A" w:rsidR="49FDB305">
        <w:rPr>
          <w:rFonts w:ascii="Calibri" w:hAnsi="Calibri" w:eastAsia="Calibri" w:cs="Calibri"/>
          <w:b w:val="1"/>
          <w:bCs w:val="1"/>
        </w:rPr>
        <w:t xml:space="preserve">Office address </w:t>
      </w:r>
      <w:r w:rsidRPr="0EB0F36A" w:rsidR="477F97EA">
        <w:rPr>
          <w:rFonts w:ascii="Calibri" w:hAnsi="Calibri" w:eastAsia="Calibri" w:cs="Calibri"/>
          <w:b w:val="1"/>
          <w:bCs w:val="1"/>
        </w:rPr>
        <w:t>(Aneel City, house #117, Block #3 Omdurman, Khartoum state)</w:t>
      </w:r>
      <w:r w:rsidRPr="0EB0F36A" w:rsidR="49FDB305">
        <w:rPr>
          <w:rFonts w:ascii="Calibri" w:hAnsi="Calibri" w:eastAsia="Calibri" w:cs="Calibri"/>
          <w:b w:val="1"/>
          <w:bCs w:val="1"/>
        </w:rPr>
        <w:t xml:space="preserve"> and marked only with the ITT referenc</w:t>
      </w:r>
      <w:r w:rsidRPr="0EB0F36A" w:rsidR="49FDB305">
        <w:rPr>
          <w:rFonts w:ascii="Calibri" w:hAnsi="Calibri" w:eastAsia="Calibri" w:cs="Calibri"/>
          <w:b w:val="1"/>
          <w:bCs w:val="1"/>
        </w:rPr>
        <w:t>e</w:t>
      </w:r>
      <w:r w:rsidRPr="0EB0F36A" w:rsidR="76E66B36">
        <w:rPr>
          <w:rFonts w:ascii="Calibri" w:hAnsi="Calibri" w:eastAsia="Calibri" w:cs="Calibri"/>
          <w:b w:val="1"/>
          <w:bCs w:val="1"/>
        </w:rPr>
        <w:t xml:space="preserve"> </w:t>
      </w:r>
      <w:r w:rsidRPr="0EB0F36A" w:rsidR="76E66B36">
        <w:rPr>
          <w:rFonts w:ascii="Calibri" w:hAnsi="Calibri" w:eastAsia="Calibri" w:cs="Calibri"/>
          <w:b w:val="1"/>
          <w:bCs w:val="1"/>
        </w:rPr>
        <w:t>PR-SDN-KRT-026-172</w:t>
      </w:r>
      <w:r w:rsidRPr="0EB0F36A" w:rsidR="49FDB305">
        <w:rPr>
          <w:rFonts w:ascii="Calibri" w:hAnsi="Calibri" w:eastAsia="Calibri" w:cs="Calibri"/>
          <w:b w:val="1"/>
          <w:bCs w:val="1"/>
        </w:rPr>
        <w:t>;</w:t>
      </w:r>
      <w:r w:rsidRPr="0EB0F36A" w:rsidR="49FDB305">
        <w:rPr>
          <w:rFonts w:ascii="Calibri" w:hAnsi="Calibri" w:eastAsia="Calibri" w:cs="Calibri"/>
          <w:b w:val="1"/>
          <w:bCs w:val="1"/>
        </w:rPr>
        <w:t xml:space="preserve"> or (b) an electronic bid sent to</w:t>
      </w:r>
      <w:r w:rsidRPr="0EB0F36A" w:rsidR="49FDB305">
        <w:rPr>
          <w:rFonts w:ascii="Calibri" w:hAnsi="Calibri" w:eastAsia="Calibri" w:cs="Calibri"/>
          <w:b w:val="1"/>
          <w:bCs w:val="1"/>
        </w:rPr>
        <w:t xml:space="preserve"> </w:t>
      </w:r>
      <w:r w:rsidRPr="0EB0F36A" w:rsidR="49FDB305">
        <w:rPr>
          <w:rFonts w:ascii="Calibri" w:hAnsi="Calibri" w:eastAsia="Calibri" w:cs="Calibri"/>
          <w:b w:val="1"/>
          <w:bCs w:val="1"/>
        </w:rPr>
        <w:t>[</w:t>
      </w:r>
      <w:r w:rsidRPr="0EB0F36A" w:rsidR="2D1632DA">
        <w:rPr>
          <w:rFonts w:ascii="Calibri" w:hAnsi="Calibri" w:eastAsia="Calibri" w:cs="Calibri"/>
          <w:b w:val="1"/>
          <w:bCs w:val="1"/>
        </w:rPr>
        <w:t>tenders.sudan@ri.org</w:t>
      </w:r>
      <w:r w:rsidRPr="0EB0F36A" w:rsidR="49FDB305">
        <w:rPr>
          <w:rFonts w:ascii="Calibri" w:hAnsi="Calibri" w:eastAsia="Calibri" w:cs="Calibri"/>
          <w:b w:val="1"/>
          <w:bCs w:val="1"/>
        </w:rPr>
        <w:t>],</w:t>
      </w:r>
      <w:r w:rsidRPr="0EB0F36A" w:rsidR="49FDB305">
        <w:rPr>
          <w:rFonts w:ascii="Calibri" w:hAnsi="Calibri" w:eastAsia="Calibri" w:cs="Calibri"/>
          <w:b w:val="1"/>
          <w:bCs w:val="1"/>
        </w:rPr>
        <w:t xml:space="preserve"> </w:t>
      </w:r>
      <w:r w:rsidRPr="0EB0F36A" w:rsidR="49FDB305">
        <w:rPr>
          <w:rFonts w:ascii="Calibri" w:hAnsi="Calibri" w:eastAsia="Calibri" w:cs="Calibri"/>
          <w:b w:val="1"/>
          <w:bCs w:val="1"/>
        </w:rPr>
        <w:t>with the ITT refer</w:t>
      </w:r>
      <w:r w:rsidRPr="0EB0F36A" w:rsidR="49FDB305">
        <w:rPr>
          <w:rFonts w:ascii="Calibri" w:hAnsi="Calibri" w:eastAsia="Calibri" w:cs="Calibri"/>
          <w:b w:val="1"/>
          <w:bCs w:val="1"/>
        </w:rPr>
        <w:t>ence in</w:t>
      </w:r>
      <w:r w:rsidRPr="0EB0F36A" w:rsidR="49FDB305">
        <w:rPr>
          <w:rFonts w:ascii="Calibri" w:hAnsi="Calibri" w:eastAsia="Calibri" w:cs="Calibri"/>
          <w:b w:val="1"/>
          <w:bCs w:val="1"/>
        </w:rPr>
        <w:t xml:space="preserve"> the subject line. Electronic submissions must </w:t>
      </w:r>
      <w:r w:rsidRPr="0EB0F36A" w:rsidR="49FDB305">
        <w:rPr>
          <w:rFonts w:ascii="Calibri" w:hAnsi="Calibri" w:eastAsia="Calibri" w:cs="Calibri"/>
          <w:b w:val="1"/>
          <w:bCs w:val="1"/>
        </w:rPr>
        <w:t>contain</w:t>
      </w:r>
      <w:r w:rsidRPr="0EB0F36A" w:rsidR="49FDB305">
        <w:rPr>
          <w:rFonts w:ascii="Calibri" w:hAnsi="Calibri" w:eastAsia="Calibri" w:cs="Calibri"/>
          <w:b w:val="1"/>
          <w:bCs w:val="1"/>
        </w:rPr>
        <w:t xml:space="preserve"> separate clearly labelled Technical and Financial files in PDF format. The Financial file will be opened only for bids that pass the preliminary examination and technical threshold. Late submissions will n</w:t>
      </w:r>
      <w:r w:rsidRPr="0EB0F36A" w:rsidR="49FDB305">
        <w:rPr>
          <w:rFonts w:ascii="Calibri" w:hAnsi="Calibri" w:eastAsia="Calibri" w:cs="Calibri"/>
          <w:b w:val="1"/>
          <w:bCs w:val="1"/>
        </w:rPr>
        <w:t>ot be c</w:t>
      </w:r>
      <w:r w:rsidRPr="0EB0F36A" w:rsidR="49FDB305">
        <w:rPr>
          <w:rFonts w:ascii="Calibri" w:hAnsi="Calibri" w:eastAsia="Calibri" w:cs="Calibri"/>
          <w:b w:val="1"/>
          <w:bCs w:val="1"/>
        </w:rPr>
        <w:t xml:space="preserve">onsidered. Bids must remain valid for at least </w:t>
      </w:r>
      <w:r w:rsidRPr="0EB0F36A" w:rsidR="49FDB305">
        <w:rPr>
          <w:rFonts w:ascii="Calibri" w:hAnsi="Calibri" w:eastAsia="Calibri" w:cs="Calibri"/>
          <w:b w:val="1"/>
          <w:bCs w:val="1"/>
        </w:rPr>
        <w:t>60 days</w:t>
      </w:r>
      <w:r w:rsidRPr="0EB0F36A" w:rsidR="49FDB305">
        <w:rPr>
          <w:rFonts w:ascii="Calibri" w:hAnsi="Calibri" w:eastAsia="Calibri" w:cs="Calibri"/>
          <w:b w:val="1"/>
          <w:bCs w:val="1"/>
        </w:rPr>
        <w:t xml:space="preserve"> from the closing date.</w:t>
      </w:r>
    </w:p>
    <w:p w:rsidR="006A0C56" w:rsidP="49FDB305" w:rsidRDefault="006A0C56" w14:paraId="45200D06" w14:textId="77777777">
      <w:pPr>
        <w:shd w:val="clear" w:color="auto" w:fill="FFFFFF" w:themeFill="background2"/>
        <w:rPr>
          <w:rFonts w:ascii="Calibri" w:hAnsi="Calibri"/>
          <w:color w:val="222222"/>
        </w:rPr>
      </w:pPr>
    </w:p>
    <w:p w:rsidR="006A0C56" w:rsidP="0EB0F36A" w:rsidRDefault="00BE6733" w14:paraId="45200D07" w14:textId="02057D83">
      <w:pPr>
        <w:pStyle w:val="Normal"/>
        <w:suppressLineNumbers w:val="0"/>
        <w:shd w:val="clear" w:color="auto" w:fill="FFFFFF" w:themeFill="background2"/>
        <w:spacing w:before="0" w:beforeAutospacing="off" w:after="0" w:afterAutospacing="off" w:line="259" w:lineRule="auto"/>
        <w:ind w:left="0" w:right="0"/>
        <w:jc w:val="both"/>
        <w:rPr>
          <w:rFonts w:ascii="Calibri" w:hAnsi="Calibri"/>
          <w:color w:val="222222"/>
        </w:rPr>
      </w:pPr>
      <w:r w:rsidRPr="0EB0F36A" w:rsidR="49FDB305">
        <w:rPr>
          <w:rFonts w:ascii="Calibri" w:hAnsi="Calibri" w:eastAsia="Calibri" w:cs="Calibri"/>
          <w:color w:val="222222"/>
        </w:rPr>
        <w:t>All clarifications and questions must be sent to [</w:t>
      </w:r>
      <w:r w:rsidRPr="0EB0F36A" w:rsidR="61BAB4AE">
        <w:rPr>
          <w:rFonts w:ascii="Calibri" w:hAnsi="Calibri" w:eastAsia="Calibri" w:cs="Calibri"/>
          <w:color w:val="222222"/>
        </w:rPr>
        <w:t>bid.sudan@ri.org</w:t>
      </w:r>
      <w:r w:rsidRPr="0EB0F36A" w:rsidR="49FDB305">
        <w:rPr>
          <w:rFonts w:ascii="Calibri" w:hAnsi="Calibri" w:eastAsia="Calibri" w:cs="Calibri"/>
          <w:color w:val="222222"/>
        </w:rPr>
        <w:t>] no later than</w:t>
      </w:r>
      <w:r w:rsidRPr="0EB0F36A" w:rsidR="5BCFF0C9">
        <w:rPr>
          <w:rFonts w:ascii="Calibri" w:hAnsi="Calibri" w:eastAsia="Calibri" w:cs="Calibri"/>
          <w:color w:val="222222"/>
        </w:rPr>
        <w:t xml:space="preserve"> </w:t>
      </w:r>
      <w:r w:rsidRPr="0EB0F36A" w:rsidR="03AC9593">
        <w:rPr>
          <w:rFonts w:ascii="Calibri" w:hAnsi="Calibri" w:eastAsia="Calibri" w:cs="Calibri"/>
          <w:color w:val="222222"/>
        </w:rPr>
        <w:t>1</w:t>
      </w:r>
      <w:r w:rsidRPr="0EB0F36A" w:rsidR="03AC9593">
        <w:rPr>
          <w:rFonts w:ascii="Calibri" w:hAnsi="Calibri" w:eastAsia="Calibri" w:cs="Calibri"/>
          <w:color w:val="222222"/>
          <w:vertAlign w:val="superscript"/>
        </w:rPr>
        <w:t>st</w:t>
      </w:r>
      <w:r w:rsidRPr="0EB0F36A" w:rsidR="03AC9593">
        <w:rPr>
          <w:rFonts w:ascii="Calibri" w:hAnsi="Calibri" w:eastAsia="Calibri" w:cs="Calibri"/>
          <w:color w:val="222222"/>
        </w:rPr>
        <w:t xml:space="preserve"> </w:t>
      </w:r>
      <w:r w:rsidRPr="0EB0F36A" w:rsidR="5BCFF0C9">
        <w:rPr>
          <w:rFonts w:ascii="Calibri" w:hAnsi="Calibri" w:eastAsia="Calibri" w:cs="Calibri"/>
          <w:color w:val="222222"/>
        </w:rPr>
        <w:t xml:space="preserve"> </w:t>
      </w:r>
      <w:r w:rsidRPr="0EB0F36A" w:rsidR="5FF027A4">
        <w:rPr>
          <w:rFonts w:ascii="Calibri" w:hAnsi="Calibri" w:eastAsia="Calibri" w:cs="Calibri"/>
          <w:color w:val="222222"/>
        </w:rPr>
        <w:t>November 2026</w:t>
      </w:r>
      <w:r w:rsidRPr="0EB0F36A" w:rsidR="49FDB305">
        <w:rPr>
          <w:rFonts w:ascii="Calibri" w:hAnsi="Calibri" w:eastAsia="Calibri" w:cs="Calibri"/>
          <w:color w:val="222222"/>
        </w:rPr>
        <w:t xml:space="preserve">. RI will circulate material clarifications to all invited bidders without </w:t>
      </w:r>
      <w:r w:rsidRPr="0EB0F36A" w:rsidR="49FDB305">
        <w:rPr>
          <w:rFonts w:ascii="Calibri" w:hAnsi="Calibri" w:eastAsia="Calibri" w:cs="Calibri"/>
          <w:color w:val="222222"/>
        </w:rPr>
        <w:t>identifying</w:t>
      </w:r>
      <w:r w:rsidRPr="0EB0F36A" w:rsidR="49FDB305">
        <w:rPr>
          <w:rFonts w:ascii="Calibri" w:hAnsi="Calibri" w:eastAsia="Calibri" w:cs="Calibri"/>
          <w:color w:val="222222"/>
        </w:rPr>
        <w:t xml:space="preserve"> the requesting bidder.</w:t>
      </w:r>
    </w:p>
    <w:p w:rsidR="006A0C56" w:rsidRDefault="006A0C56" w14:paraId="45200D08" w14:textId="77777777">
      <w:pPr>
        <w:rPr>
          <w:rFonts w:ascii="Calibri" w:hAnsi="Calibri" w:cs="Calibri"/>
          <w:color w:val="222222"/>
          <w:szCs w:val="22"/>
        </w:rPr>
      </w:pPr>
    </w:p>
    <w:p w:rsidR="006A0C56" w:rsidRDefault="00BE6733" w14:paraId="45200D09" w14:textId="77777777">
      <w:pPr>
        <w:rPr>
          <w:rFonts w:ascii="Calibri" w:hAnsi="Calibri" w:cs="Calibri"/>
          <w:szCs w:val="22"/>
        </w:rPr>
      </w:pPr>
      <w:r>
        <w:rPr>
          <w:rFonts w:ascii="Calibri" w:hAnsi="Calibri" w:cs="Calibri"/>
          <w:szCs w:val="22"/>
        </w:rPr>
        <w:t>Yours faithfully,</w:t>
      </w:r>
    </w:p>
    <w:p w:rsidR="006A0C56" w:rsidRDefault="00BE6733" w14:paraId="45200D0A" w14:textId="77777777">
      <w:pPr>
        <w:rPr>
          <w:rFonts w:ascii="Calibri" w:hAnsi="Calibri" w:cs="Calibri"/>
          <w:i/>
          <w:szCs w:val="22"/>
        </w:rPr>
      </w:pPr>
      <w:r>
        <w:rPr>
          <w:rFonts w:ascii="Calibri" w:hAnsi="Calibri" w:eastAsia="Calibri" w:cs="Calibri"/>
          <w:i/>
          <w:color w:val="FF0000"/>
          <w:szCs w:val="22"/>
        </w:rPr>
        <w:t xml:space="preserve"> </w:t>
      </w:r>
    </w:p>
    <w:p w:rsidR="006A0C56" w:rsidRDefault="00BE6733" w14:paraId="45200D0B" w14:textId="77777777">
      <w:pPr>
        <w:rPr>
          <w:rFonts w:ascii="Calibri" w:hAnsi="Calibri" w:cs="Calibri"/>
          <w:i/>
          <w:szCs w:val="22"/>
        </w:rPr>
      </w:pPr>
      <w:r>
        <w:rPr>
          <w:rFonts w:ascii="Calibri" w:hAnsi="Calibri" w:cs="Calibri"/>
          <w:i/>
          <w:szCs w:val="22"/>
        </w:rPr>
        <w:t>Tender Committee</w:t>
      </w:r>
    </w:p>
    <w:p w:rsidR="006A0C56" w:rsidRDefault="00BE6733" w14:paraId="45200D0C" w14:textId="77777777">
      <w:pPr>
        <w:rPr>
          <w:rFonts w:ascii="Calibri" w:hAnsi="Calibri"/>
          <w:color w:val="222222"/>
          <w:szCs w:val="22"/>
        </w:rPr>
      </w:pPr>
      <w:r>
        <w:rPr>
          <w:rFonts w:ascii="Calibri" w:hAnsi="Calibri" w:cs="Calibri"/>
          <w:i/>
          <w:szCs w:val="22"/>
        </w:rPr>
        <w:t>Relief International</w:t>
      </w:r>
    </w:p>
    <w:p w:rsidR="006A0C56" w:rsidRDefault="006A0C56" w14:paraId="45200D0D" w14:textId="77777777">
      <w:pPr>
        <w:shd w:val="clear" w:color="auto" w:fill="FFFFFF"/>
        <w:rPr>
          <w:rFonts w:ascii="Calibri" w:hAnsi="Calibri"/>
          <w:color w:val="222222"/>
          <w:szCs w:val="22"/>
        </w:rPr>
      </w:pPr>
    </w:p>
    <w:p w:rsidR="006A0C56" w:rsidRDefault="006A0C56" w14:paraId="45200D0E" w14:textId="77777777">
      <w:pPr>
        <w:rPr>
          <w:rFonts w:ascii="Calibri" w:hAnsi="Calibri" w:cs="Calibri"/>
          <w:b/>
          <w:color w:val="222222"/>
          <w:szCs w:val="22"/>
        </w:rPr>
      </w:pPr>
    </w:p>
    <w:p w:rsidR="0078490B" w:rsidRDefault="0078490B" w14:paraId="35E556EC" w14:textId="77777777">
      <w:pPr>
        <w:jc w:val="left"/>
        <w:rPr>
          <w:rFonts w:ascii="Calibri" w:hAnsi="Calibri" w:cs="Calibri"/>
          <w:b/>
          <w:szCs w:val="22"/>
        </w:rPr>
      </w:pPr>
      <w:r>
        <w:rPr>
          <w:rFonts w:ascii="Calibri" w:hAnsi="Calibri" w:cs="Calibri"/>
          <w:b/>
          <w:szCs w:val="22"/>
        </w:rPr>
        <w:br w:type="page"/>
      </w:r>
    </w:p>
    <w:p w:rsidR="006A0C56" w:rsidRDefault="00BE6733" w14:paraId="45200D0F" w14:textId="66285F85">
      <w:pPr>
        <w:rPr>
          <w:rFonts w:ascii="Calibri" w:hAnsi="Calibri" w:cs="Calibri"/>
          <w:b/>
          <w:szCs w:val="22"/>
        </w:rPr>
      </w:pPr>
      <w:r>
        <w:rPr>
          <w:rFonts w:ascii="Calibri" w:hAnsi="Calibri" w:cs="Calibri"/>
          <w:b/>
          <w:szCs w:val="22"/>
        </w:rPr>
        <w:t>AWARD CRITERIA</w:t>
      </w:r>
    </w:p>
    <w:p w:rsidR="006A0C56" w:rsidRDefault="006A0C56" w14:paraId="45200D10" w14:textId="77777777">
      <w:pPr>
        <w:pStyle w:val="ListNumber"/>
        <w:tabs>
          <w:tab w:val="clear" w:pos="709"/>
        </w:tabs>
        <w:spacing w:after="0" w:line="240" w:lineRule="auto"/>
        <w:ind w:left="288" w:hanging="288"/>
        <w:rPr>
          <w:rFonts w:ascii="Calibri" w:hAnsi="Calibri" w:cs="Calibri"/>
          <w:b/>
          <w:szCs w:val="22"/>
        </w:rPr>
      </w:pPr>
    </w:p>
    <w:p w:rsidR="006A0C56" w:rsidRDefault="00BE6733" w14:paraId="45200D11" w14:textId="77777777">
      <w:pPr>
        <w:pStyle w:val="ListNumber"/>
        <w:tabs>
          <w:tab w:val="clear" w:pos="709"/>
        </w:tabs>
        <w:spacing w:after="0" w:line="240" w:lineRule="auto"/>
        <w:ind w:left="288" w:hanging="288"/>
      </w:pPr>
      <w:r w:rsidRPr="49FDB305" w:rsidR="00BE6733">
        <w:rPr>
          <w:rFonts w:ascii="Calibri" w:hAnsi="Calibri" w:cs="Calibri"/>
          <w:b w:val="1"/>
          <w:bCs w:val="1"/>
        </w:rPr>
        <w:t>a) REQUIRED</w:t>
      </w:r>
    </w:p>
    <w:p w:rsidR="49FDB305" w:rsidP="49FDB305" w:rsidRDefault="49FDB305" w14:paraId="3D2596EF" w14:textId="16438787">
      <w:pPr>
        <w:pStyle w:val="ListParagraph"/>
        <w:numPr>
          <w:ilvl w:val="0"/>
          <w:numId w:val="78"/>
        </w:numPr>
        <w:rPr/>
      </w:pPr>
      <w:r w:rsidRPr="49FDB305" w:rsidR="49FDB305">
        <w:rPr>
          <w:rFonts w:ascii="Calibri" w:hAnsi="Calibri" w:eastAsia="Calibri" w:cs="Calibri"/>
        </w:rPr>
        <w:t xml:space="preserve">Completed and signed Annex A, including the </w:t>
      </w:r>
      <w:r w:rsidRPr="49FDB305" w:rsidR="0920D3CA">
        <w:rPr>
          <w:rFonts w:ascii="Calibri" w:hAnsi="Calibri" w:eastAsia="Calibri" w:cs="Calibri"/>
        </w:rPr>
        <w:t>bidder's</w:t>
      </w:r>
      <w:r w:rsidRPr="49FDB305" w:rsidR="49FDB305">
        <w:rPr>
          <w:rFonts w:ascii="Calibri" w:hAnsi="Calibri" w:eastAsia="Calibri" w:cs="Calibri"/>
        </w:rPr>
        <w:t xml:space="preserve"> declarations and detailed pricing schedule.</w:t>
      </w:r>
    </w:p>
    <w:p w:rsidR="49FDB305" w:rsidP="49FDB305" w:rsidRDefault="49FDB305" w14:paraId="628FB801" w14:textId="2B816932">
      <w:pPr>
        <w:pStyle w:val="ListParagraph"/>
        <w:numPr>
          <w:ilvl w:val="0"/>
          <w:numId w:val="78"/>
        </w:numPr>
        <w:rPr/>
      </w:pPr>
      <w:r w:rsidRPr="49FDB305" w:rsidR="49FDB305">
        <w:rPr>
          <w:rFonts w:ascii="Calibri" w:hAnsi="Calibri" w:eastAsia="Calibri" w:cs="Calibri"/>
        </w:rPr>
        <w:t xml:space="preserve">Technical proposal responding to Annex B, including </w:t>
      </w:r>
      <w:r w:rsidRPr="49FDB305" w:rsidR="49FDB305">
        <w:rPr>
          <w:rFonts w:ascii="Calibri" w:hAnsi="Calibri" w:eastAsia="Calibri" w:cs="Calibri"/>
        </w:rPr>
        <w:t>methodology</w:t>
      </w:r>
      <w:r w:rsidRPr="49FDB305" w:rsidR="49FDB305">
        <w:rPr>
          <w:rFonts w:ascii="Calibri" w:hAnsi="Calibri" w:eastAsia="Calibri" w:cs="Calibri"/>
        </w:rPr>
        <w:t xml:space="preserve">, </w:t>
      </w:r>
      <w:r w:rsidRPr="49FDB305" w:rsidR="6735B706">
        <w:rPr>
          <w:rFonts w:ascii="Calibri" w:hAnsi="Calibri" w:eastAsia="Calibri" w:cs="Calibri"/>
        </w:rPr>
        <w:t>mobilization</w:t>
      </w:r>
      <w:r w:rsidRPr="49FDB305" w:rsidR="49FDB305">
        <w:rPr>
          <w:rFonts w:ascii="Calibri" w:hAnsi="Calibri" w:eastAsia="Calibri" w:cs="Calibri"/>
        </w:rPr>
        <w:t xml:space="preserve"> plan, staffing and shift plan, quality assurance, equipment, </w:t>
      </w:r>
      <w:r w:rsidRPr="49FDB305" w:rsidR="49FDB305">
        <w:rPr>
          <w:rFonts w:ascii="Calibri" w:hAnsi="Calibri" w:eastAsia="Calibri" w:cs="Calibri"/>
        </w:rPr>
        <w:t>crisis</w:t>
      </w:r>
      <w:r w:rsidRPr="49FDB305" w:rsidR="49FDB305">
        <w:rPr>
          <w:rFonts w:ascii="Calibri" w:hAnsi="Calibri" w:eastAsia="Calibri" w:cs="Calibri"/>
        </w:rPr>
        <w:t xml:space="preserve"> and rapid-response arrangements.</w:t>
      </w:r>
    </w:p>
    <w:p w:rsidR="49FDB305" w:rsidP="49FDB305" w:rsidRDefault="49FDB305" w14:paraId="7234BF90" w14:textId="0EFA5719">
      <w:pPr>
        <w:pStyle w:val="ListParagraph"/>
        <w:numPr>
          <w:ilvl w:val="0"/>
          <w:numId w:val="78"/>
        </w:numPr>
        <w:rPr/>
      </w:pPr>
      <w:r w:rsidRPr="49FDB305" w:rsidR="49FDB305">
        <w:rPr>
          <w:rFonts w:ascii="Calibri" w:hAnsi="Calibri" w:eastAsia="Calibri" w:cs="Calibri"/>
        </w:rPr>
        <w:t xml:space="preserve">Valid business registration, tax identification, </w:t>
      </w:r>
      <w:r w:rsidRPr="49FDB305" w:rsidR="089ADC9D">
        <w:rPr>
          <w:rFonts w:ascii="Calibri" w:hAnsi="Calibri" w:eastAsia="Calibri" w:cs="Calibri"/>
        </w:rPr>
        <w:t>licenses</w:t>
      </w:r>
      <w:r w:rsidRPr="49FDB305" w:rsidR="49FDB305">
        <w:rPr>
          <w:rFonts w:ascii="Calibri" w:hAnsi="Calibri" w:eastAsia="Calibri" w:cs="Calibri"/>
        </w:rPr>
        <w:t xml:space="preserve"> and current </w:t>
      </w:r>
      <w:r w:rsidRPr="49FDB305" w:rsidR="7FE13D6E">
        <w:rPr>
          <w:rFonts w:ascii="Calibri" w:hAnsi="Calibri" w:eastAsia="Calibri" w:cs="Calibri"/>
        </w:rPr>
        <w:t>authorization</w:t>
      </w:r>
      <w:r w:rsidRPr="49FDB305" w:rsidR="49FDB305">
        <w:rPr>
          <w:rFonts w:ascii="Calibri" w:hAnsi="Calibri" w:eastAsia="Calibri" w:cs="Calibri"/>
        </w:rPr>
        <w:t xml:space="preserve"> to provide guarding/security services in Sudan.</w:t>
      </w:r>
    </w:p>
    <w:p w:rsidR="49FDB305" w:rsidP="49FDB305" w:rsidRDefault="49FDB305" w14:paraId="5DCF2804" w14:textId="32282F29">
      <w:pPr>
        <w:pStyle w:val="ListParagraph"/>
        <w:numPr>
          <w:ilvl w:val="0"/>
          <w:numId w:val="78"/>
        </w:numPr>
        <w:rPr/>
      </w:pPr>
      <w:r w:rsidRPr="49FDB305" w:rsidR="49FDB305">
        <w:rPr>
          <w:rFonts w:ascii="Calibri" w:hAnsi="Calibri" w:eastAsia="Calibri" w:cs="Calibri"/>
        </w:rPr>
        <w:t>Signed acceptance of Annex C and signed and stamped Annex D forms: Supplier Code of Conduct and Supplier Registration Form.</w:t>
      </w:r>
    </w:p>
    <w:p w:rsidR="419ECD28" w:rsidP="49FDB305" w:rsidRDefault="419ECD28" w14:paraId="5626E446" w14:textId="535898C2">
      <w:pPr>
        <w:pStyle w:val="ListParagraph"/>
        <w:numPr>
          <w:ilvl w:val="0"/>
          <w:numId w:val="78"/>
        </w:numPr>
        <w:rPr/>
      </w:pPr>
      <w:r w:rsidRPr="49FDB305" w:rsidR="419ECD28">
        <w:rPr>
          <w:rFonts w:ascii="Calibri" w:hAnsi="Calibri" w:eastAsia="Calibri" w:cs="Calibri"/>
        </w:rPr>
        <w:t>Security management</w:t>
      </w:r>
      <w:r w:rsidRPr="49FDB305" w:rsidR="49FDB305">
        <w:rPr>
          <w:rFonts w:ascii="Calibri" w:hAnsi="Calibri" w:eastAsia="Calibri" w:cs="Calibri"/>
        </w:rPr>
        <w:t xml:space="preserve"> and guard-force qualifications, key </w:t>
      </w:r>
      <w:r w:rsidRPr="49FDB305" w:rsidR="630250CF">
        <w:rPr>
          <w:rFonts w:ascii="Calibri" w:hAnsi="Calibri" w:eastAsia="Calibri" w:cs="Calibri"/>
        </w:rPr>
        <w:t>personnel for</w:t>
      </w:r>
      <w:r w:rsidRPr="49FDB305" w:rsidR="49FDB305">
        <w:rPr>
          <w:rFonts w:ascii="Calibri" w:hAnsi="Calibri" w:eastAsia="Calibri" w:cs="Calibri"/>
        </w:rPr>
        <w:t xml:space="preserve"> CVs and qualifications, and at least three client references.</w:t>
      </w:r>
    </w:p>
    <w:p w:rsidR="49FDB305" w:rsidP="49FDB305" w:rsidRDefault="49FDB305" w14:paraId="353C25E7" w14:textId="5D451B47">
      <w:pPr>
        <w:pStyle w:val="ListParagraph"/>
        <w:numPr>
          <w:ilvl w:val="0"/>
          <w:numId w:val="78"/>
        </w:numPr>
        <w:rPr/>
      </w:pPr>
      <w:r w:rsidRPr="49FDB305" w:rsidR="49FDB305">
        <w:rPr>
          <w:rFonts w:ascii="Calibri" w:hAnsi="Calibri" w:eastAsia="Calibri" w:cs="Calibri"/>
        </w:rPr>
        <w:t>Certificate of non-bankruptcy/non-liquidation and bank confirmation letter, or an equivalent document acceptable under Sudanese law.</w:t>
      </w:r>
    </w:p>
    <w:p w:rsidR="006A0C56" w:rsidRDefault="006A0C56" w14:paraId="45200D16" w14:textId="77777777">
      <w:pPr>
        <w:pStyle w:val="ListNumber"/>
        <w:tabs>
          <w:tab w:val="clear" w:pos="709"/>
        </w:tabs>
        <w:spacing w:after="0" w:line="240" w:lineRule="auto"/>
        <w:ind w:left="0" w:firstLine="0"/>
        <w:rPr>
          <w:rFonts w:ascii="Calibri" w:hAnsi="Calibri" w:cs="Calibri"/>
          <w:b/>
          <w:color w:val="222222"/>
          <w:szCs w:val="22"/>
          <w:highlight w:val="yellow"/>
        </w:rPr>
      </w:pPr>
    </w:p>
    <w:p w:rsidR="006A0C56" w:rsidRDefault="00BE6733" w14:paraId="45200D17" w14:textId="77777777">
      <w:pPr>
        <w:pStyle w:val="ListNumber"/>
        <w:tabs>
          <w:tab w:val="clear" w:pos="709"/>
        </w:tabs>
        <w:spacing w:after="0" w:line="240" w:lineRule="auto"/>
        <w:ind w:left="288" w:hanging="288"/>
      </w:pPr>
      <w:r>
        <w:rPr>
          <w:rFonts w:ascii="Calibri" w:hAnsi="Calibri" w:cs="Calibri"/>
          <w:b/>
        </w:rPr>
        <w:t>b) ESSENTIAL CRITERIA</w:t>
      </w:r>
    </w:p>
    <w:p w:rsidR="006A0C56" w:rsidP="49FDB305" w:rsidRDefault="00BE6733" w14:paraId="45200D18" w14:textId="0CBEC5B3">
      <w:pPr>
        <w:pStyle w:val="Normal"/>
        <w:rPr>
          <w:rFonts w:ascii="Calibri" w:hAnsi="Calibri" w:cs="Calibri"/>
          <w:sz w:val="20"/>
          <w:szCs w:val="20"/>
        </w:rPr>
      </w:pPr>
      <w:r w:rsidRPr="49FDB305" w:rsidR="49FDB305">
        <w:rPr>
          <w:rFonts w:ascii="Calibri" w:hAnsi="Calibri" w:eastAsia="Calibri" w:cs="Calibri"/>
          <w:sz w:val="20"/>
          <w:szCs w:val="20"/>
        </w:rPr>
        <w:t xml:space="preserve">Evaluation will be conducted in four stages: (1) </w:t>
      </w:r>
      <w:r w:rsidRPr="49FDB305" w:rsidR="49FDB305">
        <w:rPr>
          <w:rFonts w:ascii="Calibri" w:hAnsi="Calibri" w:eastAsia="Calibri" w:cs="Calibri"/>
          <w:sz w:val="20"/>
          <w:szCs w:val="20"/>
        </w:rPr>
        <w:t>timely</w:t>
      </w:r>
      <w:r w:rsidRPr="49FDB305" w:rsidR="49FDB305">
        <w:rPr>
          <w:rFonts w:ascii="Calibri" w:hAnsi="Calibri" w:eastAsia="Calibri" w:cs="Calibri"/>
          <w:sz w:val="20"/>
          <w:szCs w:val="20"/>
        </w:rPr>
        <w:t xml:space="preserve"> receipt and preliminary pass/fail examination; (2) technical evaluation; (3) financial evaluation of bids meeting the technical threshold; and (4) due diligence, </w:t>
      </w:r>
      <w:r w:rsidRPr="49FDB305" w:rsidR="49FDB305">
        <w:rPr>
          <w:rFonts w:ascii="Calibri" w:hAnsi="Calibri" w:eastAsia="Calibri" w:cs="Calibri"/>
          <w:sz w:val="20"/>
          <w:szCs w:val="20"/>
        </w:rPr>
        <w:t>approvals</w:t>
      </w:r>
      <w:r w:rsidRPr="49FDB305" w:rsidR="49FDB305">
        <w:rPr>
          <w:rFonts w:ascii="Calibri" w:hAnsi="Calibri" w:eastAsia="Calibri" w:cs="Calibri"/>
          <w:sz w:val="20"/>
          <w:szCs w:val="20"/>
        </w:rPr>
        <w:t xml:space="preserve"> and award. RI intends to award one Framework Agreement covering all listed locations to the highest </w:t>
      </w:r>
      <w:r w:rsidRPr="49FDB305" w:rsidR="5E6B8B8A">
        <w:rPr>
          <w:rFonts w:ascii="Calibri" w:hAnsi="Calibri" w:eastAsia="Calibri" w:cs="Calibri"/>
          <w:sz w:val="20"/>
          <w:szCs w:val="20"/>
        </w:rPr>
        <w:t>combined scoring</w:t>
      </w:r>
      <w:r w:rsidRPr="49FDB305" w:rsidR="49FDB305">
        <w:rPr>
          <w:rFonts w:ascii="Calibri" w:hAnsi="Calibri" w:eastAsia="Calibri" w:cs="Calibri"/>
          <w:sz w:val="20"/>
          <w:szCs w:val="20"/>
        </w:rPr>
        <w:t xml:space="preserve"> </w:t>
      </w:r>
      <w:r w:rsidRPr="49FDB305" w:rsidR="49FDB305">
        <w:rPr>
          <w:rFonts w:ascii="Calibri" w:hAnsi="Calibri" w:eastAsia="Calibri" w:cs="Calibri"/>
          <w:sz w:val="20"/>
          <w:szCs w:val="20"/>
        </w:rPr>
        <w:t>substantially responsive</w:t>
      </w:r>
      <w:r w:rsidRPr="49FDB305" w:rsidR="49FDB305">
        <w:rPr>
          <w:rFonts w:ascii="Calibri" w:hAnsi="Calibri" w:eastAsia="Calibri" w:cs="Calibri"/>
          <w:sz w:val="20"/>
          <w:szCs w:val="20"/>
        </w:rPr>
        <w:t xml:space="preserve"> bidder. RI may cancel the process or reject all bids without award.</w:t>
      </w:r>
    </w:p>
    <w:p w:rsidR="49FDB305" w:rsidP="49FDB305" w:rsidRDefault="49FDB305" w14:paraId="65CDB283" w14:textId="1BB26401">
      <w:pPr>
        <w:pStyle w:val="ListParagraph"/>
        <w:numPr>
          <w:ilvl w:val="0"/>
          <w:numId w:val="67"/>
        </w:numPr>
        <w:rPr/>
      </w:pPr>
      <w:r w:rsidRPr="49FDB305" w:rsidR="49FDB305">
        <w:rPr>
          <w:rFonts w:ascii="Calibri" w:hAnsi="Calibri" w:eastAsia="Calibri" w:cs="Calibri"/>
          <w:sz w:val="20"/>
          <w:szCs w:val="20"/>
        </w:rPr>
        <w:t xml:space="preserve">Technical evaluation - 70 points: relevant security expertise and experience in Sudan (10); approach and execution plan (15); team deployment, compliant working hours and work </w:t>
      </w:r>
      <w:r w:rsidRPr="49FDB305" w:rsidR="23124234">
        <w:rPr>
          <w:rFonts w:ascii="Calibri" w:hAnsi="Calibri" w:eastAsia="Calibri" w:cs="Calibri"/>
          <w:sz w:val="20"/>
          <w:szCs w:val="20"/>
        </w:rPr>
        <w:t>organization</w:t>
      </w:r>
      <w:r w:rsidRPr="49FDB305" w:rsidR="49FDB305">
        <w:rPr>
          <w:rFonts w:ascii="Calibri" w:hAnsi="Calibri" w:eastAsia="Calibri" w:cs="Calibri"/>
          <w:sz w:val="20"/>
          <w:szCs w:val="20"/>
        </w:rPr>
        <w:t xml:space="preserve"> (10); resources and quality assurance, including equipment and security devices (10); crisis </w:t>
      </w:r>
      <w:r w:rsidRPr="49FDB305" w:rsidR="154243CE">
        <w:rPr>
          <w:rFonts w:ascii="Calibri" w:hAnsi="Calibri" w:eastAsia="Calibri" w:cs="Calibri"/>
          <w:sz w:val="20"/>
          <w:szCs w:val="20"/>
        </w:rPr>
        <w:t>organization</w:t>
      </w:r>
      <w:r w:rsidRPr="49FDB305" w:rsidR="49FDB305">
        <w:rPr>
          <w:rFonts w:ascii="Calibri" w:hAnsi="Calibri" w:eastAsia="Calibri" w:cs="Calibri"/>
          <w:sz w:val="20"/>
          <w:szCs w:val="20"/>
        </w:rPr>
        <w:t xml:space="preserve">, safety capacity and access to security information (10); at least three satisfactory client references, preferably NGOs and/or UN agencies (10); and qualifications and CVs of key contract-management personnel (5). Each criterion will be scored from 0 to its stated maximum against the evidence </w:t>
      </w:r>
      <w:r w:rsidRPr="49FDB305" w:rsidR="49FDB305">
        <w:rPr>
          <w:rFonts w:ascii="Calibri" w:hAnsi="Calibri" w:eastAsia="Calibri" w:cs="Calibri"/>
          <w:sz w:val="20"/>
          <w:szCs w:val="20"/>
        </w:rPr>
        <w:t>submitted</w:t>
      </w:r>
      <w:r w:rsidRPr="49FDB305" w:rsidR="49FDB305">
        <w:rPr>
          <w:rFonts w:ascii="Calibri" w:hAnsi="Calibri" w:eastAsia="Calibri" w:cs="Calibri"/>
          <w:sz w:val="20"/>
          <w:szCs w:val="20"/>
        </w:rPr>
        <w:t xml:space="preserve">. The </w:t>
      </w:r>
      <w:r w:rsidRPr="49FDB305" w:rsidR="49FDB305">
        <w:rPr>
          <w:rFonts w:ascii="Calibri" w:hAnsi="Calibri" w:eastAsia="Calibri" w:cs="Calibri"/>
          <w:sz w:val="20"/>
          <w:szCs w:val="20"/>
        </w:rPr>
        <w:t>minimum</w:t>
      </w:r>
      <w:r w:rsidRPr="49FDB305" w:rsidR="49FDB305">
        <w:rPr>
          <w:rFonts w:ascii="Calibri" w:hAnsi="Calibri" w:eastAsia="Calibri" w:cs="Calibri"/>
          <w:sz w:val="20"/>
          <w:szCs w:val="20"/>
        </w:rPr>
        <w:t xml:space="preserve"> technical threshold is 49 of 70 points.</w:t>
      </w:r>
    </w:p>
    <w:p w:rsidR="49FDB305" w:rsidP="49FDB305" w:rsidRDefault="49FDB305" w14:paraId="7D033B76" w14:textId="27BEC38C">
      <w:pPr>
        <w:pStyle w:val="ListParagraph"/>
        <w:numPr>
          <w:ilvl w:val="0"/>
          <w:numId w:val="67"/>
        </w:numPr>
        <w:rPr/>
      </w:pPr>
      <w:r w:rsidRPr="49FDB305" w:rsidR="49FDB305">
        <w:rPr>
          <w:rFonts w:ascii="Calibri" w:hAnsi="Calibri" w:eastAsia="Calibri" w:cs="Calibri"/>
          <w:sz w:val="20"/>
          <w:szCs w:val="20"/>
        </w:rPr>
        <w:t>Financial evaluation - 30 points: only bids achieving at least 49 technical points will be financially evaluated. The lowest evaluated compliant price receives 30 points. Other scores equal: lowest evaluated compliant price divided by the bidder’s evaluated price, multiplied by 30.</w:t>
      </w:r>
    </w:p>
    <w:p w:rsidR="49FDB305" w:rsidP="49FDB305" w:rsidRDefault="49FDB305" w14:paraId="6FE70117" w14:textId="0278C844">
      <w:pPr>
        <w:pStyle w:val="ListParagraph"/>
        <w:numPr>
          <w:ilvl w:val="0"/>
          <w:numId w:val="67"/>
        </w:numPr>
        <w:rPr/>
      </w:pPr>
      <w:r w:rsidRPr="49FDB305" w:rsidR="49FDB305">
        <w:rPr>
          <w:rFonts w:ascii="Calibri" w:hAnsi="Calibri" w:eastAsia="Calibri" w:cs="Calibri"/>
          <w:sz w:val="20"/>
          <w:szCs w:val="20"/>
        </w:rPr>
        <w:t>Evaluated price means the corrected total price for the full two-year requirement, excluding recoverable taxes and including all non-recoverable taxes, duties, staffing, relief coverage, supervision, equipment, communications, transport and other costs. RI may correct arithmetic errors and will notify the bidder; refusal to accept a correction may result in rejection.</w:t>
      </w:r>
    </w:p>
    <w:p w:rsidR="49FDB305" w:rsidP="0EB0F36A" w:rsidRDefault="49FDB305" w14:paraId="05CBF7AD" w14:textId="0A0C140F">
      <w:pPr>
        <w:pStyle w:val="ListParagraph"/>
        <w:numPr>
          <w:ilvl w:val="0"/>
          <w:numId w:val="67"/>
        </w:numPr>
        <w:suppressLineNumbers w:val="0"/>
        <w:bidi w:val="0"/>
        <w:spacing w:before="0" w:beforeAutospacing="off" w:after="0" w:afterAutospacing="off" w:line="259" w:lineRule="auto"/>
        <w:ind w:left="720" w:right="0" w:hanging="360"/>
        <w:jc w:val="both"/>
        <w:rPr>
          <w:rFonts w:ascii="Calibri" w:hAnsi="Calibri" w:eastAsia="Calibri" w:cs="Calibri"/>
        </w:rPr>
      </w:pPr>
      <w:r w:rsidRPr="0EB0F36A" w:rsidR="49FDB305">
        <w:rPr>
          <w:rFonts w:ascii="Calibri" w:hAnsi="Calibri" w:eastAsia="Calibri" w:cs="Calibri"/>
        </w:rPr>
        <w:t xml:space="preserve">Prices must be fixed in USD for the full two-year </w:t>
      </w:r>
      <w:r w:rsidRPr="0EB0F36A" w:rsidR="49FDB305">
        <w:rPr>
          <w:rFonts w:ascii="Calibri" w:hAnsi="Calibri" w:eastAsia="Calibri" w:cs="Calibri"/>
        </w:rPr>
        <w:t>initial</w:t>
      </w:r>
      <w:r w:rsidRPr="0EB0F36A" w:rsidR="49FDB305">
        <w:rPr>
          <w:rFonts w:ascii="Calibri" w:hAnsi="Calibri" w:eastAsia="Calibri" w:cs="Calibri"/>
        </w:rPr>
        <w:t xml:space="preserve"> term. If payment is exceptionally made in Sudanese pounds, conversion will us</w:t>
      </w:r>
      <w:r w:rsidRPr="0EB0F36A" w:rsidR="49FDB305">
        <w:rPr>
          <w:rFonts w:ascii="Calibri" w:hAnsi="Calibri" w:eastAsia="Calibri" w:cs="Calibri"/>
        </w:rPr>
        <w:t>e [</w:t>
      </w:r>
      <w:r w:rsidRPr="0EB0F36A" w:rsidR="78A03B65">
        <w:rPr>
          <w:rFonts w:ascii="Calibri" w:hAnsi="Calibri" w:eastAsia="Calibri" w:cs="Calibri"/>
        </w:rPr>
        <w:t xml:space="preserve">RI Exchange </w:t>
      </w:r>
      <w:r w:rsidRPr="0EB0F36A" w:rsidR="78A03B65">
        <w:rPr>
          <w:rFonts w:ascii="Calibri" w:hAnsi="Calibri" w:eastAsia="Calibri" w:cs="Calibri"/>
        </w:rPr>
        <w:t>rate]</w:t>
      </w:r>
      <w:r w:rsidRPr="0EB0F36A" w:rsidR="49FDB305">
        <w:rPr>
          <w:rFonts w:ascii="Calibri" w:hAnsi="Calibri" w:eastAsia="Calibri" w:cs="Calibri"/>
        </w:rPr>
        <w:t>.</w:t>
      </w:r>
    </w:p>
    <w:p w:rsidR="49FDB305" w:rsidP="49FDB305" w:rsidRDefault="49FDB305" w14:paraId="363B5FB7" w14:textId="1B6525EC">
      <w:pPr>
        <w:pStyle w:val="ListParagraph"/>
        <w:numPr>
          <w:ilvl w:val="0"/>
          <w:numId w:val="67"/>
        </w:numPr>
        <w:rPr/>
      </w:pPr>
      <w:r w:rsidRPr="49FDB305" w:rsidR="49FDB305">
        <w:rPr>
          <w:rFonts w:ascii="Calibri" w:hAnsi="Calibri" w:eastAsia="Calibri" w:cs="Calibri"/>
        </w:rPr>
        <w:t>The highest combined technical and financial score will be recommended for award, subject to successful due diligence, reference checks, required approvals and agreement of contractual terms. In a tie, the higher technical score prevails; if still tied, the higher approach and execution-plan score prevails.</w:t>
      </w:r>
    </w:p>
    <w:p w:rsidR="006A0C56" w:rsidRDefault="006A0C56" w14:paraId="45200D1D" w14:textId="77777777">
      <w:pPr>
        <w:pStyle w:val="ListNumber"/>
        <w:tabs>
          <w:tab w:val="clear" w:pos="709"/>
        </w:tabs>
        <w:spacing w:after="0" w:line="240" w:lineRule="auto"/>
        <w:ind w:left="284" w:hanging="284"/>
        <w:rPr>
          <w:rFonts w:ascii="Calibri" w:hAnsi="Calibri" w:cs="Calibri"/>
          <w:b/>
        </w:rPr>
      </w:pPr>
    </w:p>
    <w:p w:rsidR="006A0C56" w:rsidP="009624B0" w:rsidRDefault="006A0C56" w14:paraId="45200D23" w14:textId="7155B3B6">
      <w:pPr>
        <w:pStyle w:val="ListNumber"/>
        <w:tabs>
          <w:tab w:val="clear" w:pos="709"/>
        </w:tabs>
        <w:spacing w:after="0" w:line="240" w:lineRule="auto"/>
        <w:ind w:left="284" w:hanging="284"/>
        <w:rPr>
          <w:rFonts w:ascii="Calibri" w:hAnsi="Calibri" w:cs="Calibri"/>
          <w:i/>
          <w:color w:val="FF0000"/>
        </w:rPr>
        <w:sectPr w:rsidR="006A0C56">
          <w:headerReference w:type="default" r:id="rId16"/>
          <w:footerReference w:type="default" r:id="rId17"/>
          <w:pgSz w:w="12240" w:h="15840" w:orient="portrait"/>
          <w:pgMar w:top="1440" w:right="1080" w:bottom="1440" w:left="1080" w:header="720" w:footer="720" w:gutter="0"/>
          <w:cols w:space="720"/>
          <w:formProt w:val="0"/>
          <w:docGrid w:linePitch="360"/>
          <w:headerReference w:type="even" r:id="R8bb4532e08534af2"/>
          <w:footerReference w:type="even" r:id="R382d9d7e83734d82"/>
        </w:sectPr>
      </w:pPr>
    </w:p>
    <w:p w:rsidR="006A0C56" w:rsidRDefault="00BE6733" w14:paraId="45200D24" w14:textId="77777777">
      <w:pPr>
        <w:jc w:val="right"/>
        <w:rPr>
          <w:rFonts w:ascii="Calibri" w:hAnsi="Calibri" w:cs="Calibri"/>
          <w:b/>
          <w:szCs w:val="22"/>
          <w:u w:val="single"/>
        </w:rPr>
      </w:pPr>
      <w:r>
        <w:rPr>
          <w:rFonts w:ascii="Calibri" w:hAnsi="Calibri" w:cs="Calibri"/>
          <w:b/>
          <w:szCs w:val="22"/>
          <w:u w:val="single"/>
        </w:rPr>
        <w:t>ANNEX A</w:t>
      </w:r>
    </w:p>
    <w:p w:rsidR="006A0C56" w:rsidP="49FDB305" w:rsidRDefault="00BE6733" w14:paraId="45200D25" w14:textId="57FB3962">
      <w:pPr>
        <w:pStyle w:val="Normal"/>
        <w:rPr>
          <w:rFonts w:ascii="Calibri" w:hAnsi="Calibri" w:cs="Calibri"/>
          <w:b w:val="1"/>
          <w:bCs w:val="1"/>
        </w:rPr>
      </w:pPr>
      <w:r w:rsidRPr="0EB0F36A" w:rsidR="49FDB305">
        <w:rPr>
          <w:rFonts w:ascii="Calibri" w:hAnsi="Calibri" w:eastAsia="Calibri" w:cs="Calibri"/>
          <w:b w:val="1"/>
          <w:bCs w:val="1"/>
        </w:rPr>
        <w:t xml:space="preserve">Annex A: RI BID FORM – Invitation </w:t>
      </w:r>
      <w:r w:rsidRPr="0EB0F36A" w:rsidR="177F981B">
        <w:rPr>
          <w:rFonts w:ascii="Calibri" w:hAnsi="Calibri" w:eastAsia="Calibri" w:cs="Calibri"/>
          <w:b w:val="1"/>
          <w:bCs w:val="1"/>
        </w:rPr>
        <w:t>to</w:t>
      </w:r>
      <w:r w:rsidRPr="0EB0F36A" w:rsidR="49FDB305">
        <w:rPr>
          <w:rFonts w:ascii="Calibri" w:hAnsi="Calibri" w:eastAsia="Calibri" w:cs="Calibri"/>
          <w:b w:val="1"/>
          <w:bCs w:val="1"/>
        </w:rPr>
        <w:t xml:space="preserve"> Bid No:</w:t>
      </w:r>
      <w:r w:rsidRPr="0EB0F36A" w:rsidR="49FDB305">
        <w:rPr>
          <w:rFonts w:ascii="Calibri" w:hAnsi="Calibri" w:eastAsia="Calibri" w:cs="Calibri"/>
          <w:b w:val="1"/>
          <w:bCs w:val="1"/>
        </w:rPr>
        <w:t xml:space="preserve"> </w:t>
      </w:r>
      <w:r w:rsidRPr="0EB0F36A" w:rsidR="49FDB305">
        <w:rPr>
          <w:rFonts w:ascii="Calibri" w:hAnsi="Calibri" w:eastAsia="Calibri" w:cs="Calibri"/>
          <w:b w:val="1"/>
          <w:bCs w:val="1"/>
        </w:rPr>
        <w:t>[</w:t>
      </w:r>
      <w:r w:rsidRPr="0EB0F36A" w:rsidR="6E438F56">
        <w:rPr>
          <w:rFonts w:ascii="Calibri" w:hAnsi="Calibri" w:eastAsia="Calibri" w:cs="Calibri"/>
          <w:b w:val="1"/>
          <w:bCs w:val="1"/>
        </w:rPr>
        <w:t>PR-SDN-KRT-026-172</w:t>
      </w:r>
      <w:r w:rsidRPr="0EB0F36A" w:rsidR="49FDB305">
        <w:rPr>
          <w:rFonts w:ascii="Calibri" w:hAnsi="Calibri" w:eastAsia="Calibri" w:cs="Calibri"/>
          <w:b w:val="1"/>
          <w:bCs w:val="1"/>
        </w:rPr>
        <w:t>]</w:t>
      </w:r>
    </w:p>
    <w:p w:rsidR="006A0C56" w:rsidRDefault="006A0C56" w14:paraId="45200D26" w14:textId="77777777">
      <w:pPr>
        <w:jc w:val="center"/>
        <w:rPr>
          <w:rFonts w:ascii="Calibri" w:hAnsi="Calibri" w:cs="Calibri"/>
          <w:b/>
          <w:szCs w:val="22"/>
        </w:rPr>
      </w:pPr>
    </w:p>
    <w:tbl>
      <w:tblPr>
        <w:tblW w:w="12978" w:type="dxa"/>
        <w:tblLayout w:type="fixed"/>
        <w:tblLook w:val="04A0" w:firstRow="1" w:lastRow="0" w:firstColumn="1" w:lastColumn="0" w:noHBand="0" w:noVBand="1"/>
      </w:tblPr>
      <w:tblGrid>
        <w:gridCol w:w="468"/>
        <w:gridCol w:w="2070"/>
        <w:gridCol w:w="2790"/>
        <w:gridCol w:w="1170"/>
        <w:gridCol w:w="2430"/>
        <w:gridCol w:w="1260"/>
        <w:gridCol w:w="1350"/>
        <w:gridCol w:w="1440"/>
      </w:tblGrid>
      <w:tr w:rsidR="006A0C56" w:rsidTr="0EB0F36A" w14:paraId="45200D29" w14:textId="77777777">
        <w:trPr>
          <w:trHeight w:val="332"/>
        </w:trPr>
        <w:tc>
          <w:tcPr>
            <w:tcW w:w="6498" w:type="dxa"/>
            <w:gridSpan w:val="4"/>
            <w:tcBorders>
              <w:top w:val="single" w:color="000000" w:themeColor="text2" w:sz="4" w:space="0"/>
              <w:left w:val="single" w:color="000000" w:themeColor="text2" w:sz="4" w:space="0"/>
              <w:bottom w:val="single" w:color="000000" w:themeColor="text2" w:sz="4" w:space="0"/>
              <w:right w:val="single" w:color="000000" w:themeColor="text2" w:sz="4" w:space="0"/>
            </w:tcBorders>
            <w:shd w:val="clear" w:color="auto" w:fill="E2EFD9"/>
            <w:tcMar/>
            <w:vAlign w:val="center"/>
          </w:tcPr>
          <w:p w:rsidR="006A0C56" w:rsidRDefault="00BE6733" w14:paraId="45200D27" w14:textId="77777777">
            <w:pPr>
              <w:jc w:val="center"/>
            </w:pPr>
            <w:r>
              <w:rPr>
                <w:rFonts w:ascii="Calibri" w:hAnsi="Calibri" w:cs="Calibri"/>
                <w:i/>
                <w:szCs w:val="22"/>
              </w:rPr>
              <w:t>RI to complete</w:t>
            </w:r>
          </w:p>
        </w:tc>
        <w:tc>
          <w:tcPr>
            <w:tcW w:w="6480" w:type="dxa"/>
            <w:gridSpan w:val="4"/>
            <w:tcBorders>
              <w:top w:val="single" w:color="000000" w:themeColor="text2" w:sz="4" w:space="0"/>
              <w:left w:val="single" w:color="000000" w:themeColor="text2" w:sz="4" w:space="0"/>
              <w:bottom w:val="single" w:color="000000" w:themeColor="text2" w:sz="4" w:space="0"/>
              <w:right w:val="single" w:color="000000" w:themeColor="text2" w:sz="4" w:space="0"/>
            </w:tcBorders>
            <w:tcMar/>
            <w:vAlign w:val="center"/>
          </w:tcPr>
          <w:p w:rsidR="006A0C56" w:rsidRDefault="00BE6733" w14:paraId="45200D28" w14:textId="77777777">
            <w:pPr>
              <w:jc w:val="center"/>
              <w:rPr>
                <w:rFonts w:ascii="Calibri" w:hAnsi="Calibri" w:cs="Calibri"/>
                <w:i/>
                <w:szCs w:val="22"/>
              </w:rPr>
            </w:pPr>
            <w:r>
              <w:rPr>
                <w:rFonts w:ascii="Calibri" w:hAnsi="Calibri" w:cs="Calibri"/>
                <w:i/>
                <w:szCs w:val="22"/>
              </w:rPr>
              <w:t>Bidder to complete</w:t>
            </w:r>
          </w:p>
        </w:tc>
      </w:tr>
      <w:tr w:rsidR="006A0C56" w:rsidTr="0EB0F36A" w14:paraId="45200D32" w14:textId="77777777">
        <w:trPr>
          <w:trHeight w:val="890"/>
        </w:trPr>
        <w:tc>
          <w:tcPr>
            <w:tcW w:w="468" w:type="dxa"/>
            <w:tcBorders>
              <w:top w:val="single" w:color="000000" w:themeColor="text2" w:sz="4" w:space="0"/>
              <w:left w:val="single" w:color="000000" w:themeColor="text2" w:sz="4" w:space="0"/>
              <w:bottom w:val="single" w:color="000000" w:themeColor="text2" w:sz="4" w:space="0"/>
              <w:right w:val="single" w:color="000000" w:themeColor="text2" w:sz="4" w:space="0"/>
            </w:tcBorders>
            <w:shd w:val="clear" w:color="auto" w:fill="E2EFD9"/>
            <w:tcMar/>
            <w:vAlign w:val="center"/>
          </w:tcPr>
          <w:p w:rsidR="006A0C56" w:rsidRDefault="00BE6733" w14:paraId="45200D2A" w14:textId="77777777">
            <w:pPr>
              <w:jc w:val="center"/>
              <w:rPr>
                <w:rFonts w:ascii="Calibri" w:hAnsi="Calibri" w:cs="Calibri"/>
                <w:b/>
                <w:szCs w:val="22"/>
              </w:rPr>
            </w:pPr>
            <w:r>
              <w:rPr>
                <w:rFonts w:ascii="Calibri" w:hAnsi="Calibri" w:cs="Calibri"/>
                <w:b/>
                <w:szCs w:val="22"/>
              </w:rPr>
              <w:t>#</w:t>
            </w:r>
          </w:p>
        </w:tc>
        <w:tc>
          <w:tcPr>
            <w:tcW w:w="2070" w:type="dxa"/>
            <w:tcBorders>
              <w:top w:val="single" w:color="000000" w:themeColor="text2" w:sz="4" w:space="0"/>
              <w:left w:val="single" w:color="000000" w:themeColor="text2" w:sz="4" w:space="0"/>
              <w:bottom w:val="single" w:color="000000" w:themeColor="text2" w:sz="4" w:space="0"/>
              <w:right w:val="single" w:color="000000" w:themeColor="text2" w:sz="4" w:space="0"/>
            </w:tcBorders>
            <w:shd w:val="clear" w:color="auto" w:fill="E2EFD9"/>
            <w:tcMar/>
            <w:vAlign w:val="center"/>
          </w:tcPr>
          <w:p w:rsidR="006A0C56" w:rsidRDefault="00BE6733" w14:paraId="45200D2B" w14:textId="77777777">
            <w:pPr>
              <w:jc w:val="center"/>
              <w:rPr>
                <w:rFonts w:ascii="Calibri" w:hAnsi="Calibri" w:cs="Calibri"/>
                <w:b/>
                <w:szCs w:val="22"/>
              </w:rPr>
            </w:pPr>
            <w:r>
              <w:rPr>
                <w:rFonts w:ascii="Calibri" w:hAnsi="Calibri" w:cs="Calibri"/>
                <w:b/>
                <w:szCs w:val="22"/>
              </w:rPr>
              <w:t>Description of Good / Service for bid</w:t>
            </w:r>
          </w:p>
        </w:tc>
        <w:tc>
          <w:tcPr>
            <w:tcW w:w="2790" w:type="dxa"/>
            <w:tcBorders>
              <w:top w:val="single" w:color="000000" w:themeColor="text2" w:sz="4" w:space="0"/>
              <w:left w:val="single" w:color="000000" w:themeColor="text2" w:sz="4" w:space="0"/>
              <w:bottom w:val="single" w:color="000000" w:themeColor="text2" w:sz="4" w:space="0"/>
              <w:right w:val="single" w:color="000000" w:themeColor="text2" w:sz="4" w:space="0"/>
            </w:tcBorders>
            <w:shd w:val="clear" w:color="auto" w:fill="E2EFD9"/>
            <w:tcMar/>
            <w:vAlign w:val="center"/>
          </w:tcPr>
          <w:p w:rsidR="006A0C56" w:rsidRDefault="00BE6733" w14:paraId="45200D2C" w14:textId="77777777">
            <w:pPr>
              <w:jc w:val="center"/>
              <w:rPr>
                <w:rFonts w:ascii="Calibri" w:hAnsi="Calibri" w:cs="Calibri"/>
                <w:b/>
                <w:szCs w:val="22"/>
              </w:rPr>
            </w:pPr>
            <w:r>
              <w:rPr>
                <w:rFonts w:ascii="Calibri" w:hAnsi="Calibri" w:cs="Calibri"/>
                <w:b/>
                <w:szCs w:val="22"/>
              </w:rPr>
              <w:t>Summary of the requested good /service</w:t>
            </w:r>
          </w:p>
        </w:tc>
        <w:tc>
          <w:tcPr>
            <w:tcW w:w="1170" w:type="dxa"/>
            <w:tcBorders>
              <w:top w:val="single" w:color="000000" w:themeColor="text2" w:sz="4" w:space="0"/>
              <w:left w:val="single" w:color="000000" w:themeColor="text2" w:sz="4" w:space="0"/>
              <w:bottom w:val="single" w:color="000000" w:themeColor="text2" w:sz="4" w:space="0"/>
              <w:right w:val="single" w:color="000000" w:themeColor="text2" w:sz="4" w:space="0"/>
            </w:tcBorders>
            <w:shd w:val="clear" w:color="auto" w:fill="E2EFD9"/>
            <w:tcMar/>
            <w:vAlign w:val="center"/>
          </w:tcPr>
          <w:p w:rsidR="006A0C56" w:rsidRDefault="00BE6733" w14:paraId="45200D2D" w14:textId="77777777">
            <w:pPr>
              <w:jc w:val="center"/>
              <w:rPr>
                <w:rFonts w:ascii="Calibri" w:hAnsi="Calibri" w:cs="Calibri"/>
                <w:b/>
                <w:szCs w:val="22"/>
              </w:rPr>
            </w:pPr>
            <w:r>
              <w:rPr>
                <w:rFonts w:ascii="Calibri" w:hAnsi="Calibri" w:cs="Calibri"/>
                <w:b/>
                <w:szCs w:val="22"/>
              </w:rPr>
              <w:t>Quantity required</w:t>
            </w:r>
          </w:p>
        </w:tc>
        <w:tc>
          <w:tcPr>
            <w:tcW w:w="2430" w:type="dxa"/>
            <w:tcBorders>
              <w:top w:val="single" w:color="000000" w:themeColor="text2" w:sz="4" w:space="0"/>
              <w:left w:val="single" w:color="000000" w:themeColor="text2" w:sz="4" w:space="0"/>
              <w:bottom w:val="single" w:color="000000" w:themeColor="text2" w:sz="4" w:space="0"/>
              <w:right w:val="single" w:color="000000" w:themeColor="text2" w:sz="4" w:space="0"/>
            </w:tcBorders>
            <w:tcMar/>
            <w:vAlign w:val="center"/>
          </w:tcPr>
          <w:p w:rsidR="006A0C56" w:rsidRDefault="00BE6733" w14:paraId="45200D2E" w14:textId="77777777">
            <w:pPr>
              <w:jc w:val="center"/>
              <w:rPr>
                <w:rFonts w:ascii="Calibri" w:hAnsi="Calibri" w:cs="Calibri"/>
                <w:b/>
                <w:szCs w:val="22"/>
              </w:rPr>
            </w:pPr>
            <w:r>
              <w:rPr>
                <w:rFonts w:ascii="Calibri" w:hAnsi="Calibri" w:cs="Calibri"/>
                <w:b/>
                <w:szCs w:val="22"/>
              </w:rPr>
              <w:t>Offered specification (if different from required)</w:t>
            </w:r>
          </w:p>
        </w:tc>
        <w:tc>
          <w:tcPr>
            <w:tcW w:w="1260" w:type="dxa"/>
            <w:tcBorders>
              <w:top w:val="single" w:color="000000" w:themeColor="text2" w:sz="4" w:space="0"/>
              <w:left w:val="single" w:color="000000" w:themeColor="text2" w:sz="4" w:space="0"/>
              <w:bottom w:val="single" w:color="000000" w:themeColor="text2" w:sz="4" w:space="0"/>
              <w:right w:val="single" w:color="000000" w:themeColor="text2" w:sz="4" w:space="0"/>
            </w:tcBorders>
            <w:tcMar/>
            <w:vAlign w:val="center"/>
          </w:tcPr>
          <w:p w:rsidR="006A0C56" w:rsidRDefault="00BE6733" w14:paraId="45200D2F" w14:textId="77777777">
            <w:pPr>
              <w:jc w:val="center"/>
              <w:rPr>
                <w:rFonts w:ascii="Calibri" w:hAnsi="Calibri" w:cs="Calibri"/>
                <w:b/>
                <w:szCs w:val="22"/>
              </w:rPr>
            </w:pPr>
            <w:r>
              <w:rPr>
                <w:rFonts w:ascii="Calibri" w:hAnsi="Calibri" w:cs="Calibri"/>
                <w:b/>
                <w:szCs w:val="22"/>
              </w:rPr>
              <w:t>Quantity offered</w:t>
            </w:r>
          </w:p>
        </w:tc>
        <w:tc>
          <w:tcPr>
            <w:tcW w:w="1350" w:type="dxa"/>
            <w:tcBorders>
              <w:top w:val="single" w:color="000000" w:themeColor="text2" w:sz="4" w:space="0"/>
              <w:left w:val="single" w:color="000000" w:themeColor="text2" w:sz="4" w:space="0"/>
              <w:bottom w:val="single" w:color="000000" w:themeColor="text2" w:sz="4" w:space="0"/>
              <w:right w:val="single" w:color="000000" w:themeColor="text2" w:sz="4" w:space="0"/>
            </w:tcBorders>
            <w:tcMar/>
            <w:vAlign w:val="center"/>
          </w:tcPr>
          <w:p w:rsidR="006A0C56" w:rsidRDefault="00BE6733" w14:paraId="45200D30" w14:textId="77777777">
            <w:pPr>
              <w:jc w:val="center"/>
              <w:rPr>
                <w:rFonts w:ascii="Calibri" w:hAnsi="Calibri" w:cs="Calibri"/>
                <w:b/>
                <w:szCs w:val="22"/>
              </w:rPr>
            </w:pPr>
            <w:r>
              <w:rPr>
                <w:rFonts w:ascii="Calibri" w:hAnsi="Calibri" w:cs="Calibri"/>
                <w:b/>
                <w:szCs w:val="22"/>
              </w:rPr>
              <w:t>Unit price</w:t>
            </w:r>
          </w:p>
        </w:tc>
        <w:tc>
          <w:tcPr>
            <w:tcW w:w="1440" w:type="dxa"/>
            <w:tcBorders>
              <w:top w:val="single" w:color="000000" w:themeColor="text2" w:sz="4" w:space="0"/>
              <w:left w:val="single" w:color="000000" w:themeColor="text2" w:sz="4" w:space="0"/>
              <w:bottom w:val="single" w:color="000000" w:themeColor="text2" w:sz="4" w:space="0"/>
              <w:right w:val="single" w:color="000000" w:themeColor="text2" w:sz="4" w:space="0"/>
            </w:tcBorders>
            <w:tcMar/>
            <w:vAlign w:val="center"/>
          </w:tcPr>
          <w:p w:rsidR="006A0C56" w:rsidRDefault="00BE6733" w14:paraId="45200D31" w14:textId="77777777">
            <w:pPr>
              <w:jc w:val="center"/>
              <w:rPr>
                <w:rFonts w:ascii="Calibri" w:hAnsi="Calibri" w:cs="Calibri"/>
                <w:b/>
                <w:szCs w:val="22"/>
              </w:rPr>
            </w:pPr>
            <w:r>
              <w:rPr>
                <w:rFonts w:ascii="Calibri" w:hAnsi="Calibri" w:cs="Calibri"/>
                <w:b/>
                <w:szCs w:val="22"/>
              </w:rPr>
              <w:t>Total Price</w:t>
            </w:r>
          </w:p>
        </w:tc>
      </w:tr>
      <w:tr w:rsidR="006A0C56" w:rsidTr="0EB0F36A" w14:paraId="45200D3B" w14:textId="77777777">
        <w:trPr>
          <w:trHeight w:val="1800"/>
        </w:trPr>
        <w:tc>
          <w:tcPr>
            <w:tcW w:w="468" w:type="dxa"/>
            <w:tcBorders>
              <w:top w:val="single" w:color="000000" w:themeColor="text2" w:sz="4" w:space="0"/>
              <w:left w:val="single" w:color="000000" w:themeColor="text2" w:sz="4" w:space="0"/>
              <w:bottom w:val="single" w:color="000000" w:themeColor="text2" w:sz="4" w:space="0"/>
              <w:right w:val="single" w:color="000000" w:themeColor="text2" w:sz="4" w:space="0"/>
            </w:tcBorders>
            <w:shd w:val="clear" w:color="auto" w:fill="E2EFD9"/>
            <w:tcMar/>
          </w:tcPr>
          <w:p w:rsidR="006A0C56" w:rsidRDefault="00BE6733" w14:paraId="45200D33" w14:textId="77777777">
            <w:pPr>
              <w:jc w:val="center"/>
              <w:rPr>
                <w:rFonts w:ascii="Calibri" w:hAnsi="Calibri" w:cs="Calibri"/>
                <w:b/>
                <w:szCs w:val="22"/>
              </w:rPr>
            </w:pPr>
            <w:r>
              <w:rPr>
                <w:rFonts w:ascii="Calibri" w:hAnsi="Calibri" w:cs="Calibri"/>
                <w:b/>
                <w:szCs w:val="22"/>
              </w:rPr>
              <w:t>1</w:t>
            </w:r>
          </w:p>
        </w:tc>
        <w:tc>
          <w:tcPr>
            <w:tcW w:w="2070" w:type="dxa"/>
            <w:tcBorders>
              <w:top w:val="single" w:color="000000" w:themeColor="text2" w:sz="4" w:space="0"/>
              <w:left w:val="single" w:color="000000" w:themeColor="text2" w:sz="4" w:space="0"/>
              <w:bottom w:val="single" w:color="000000" w:themeColor="text2" w:sz="4" w:space="0"/>
              <w:right w:val="single" w:color="000000" w:themeColor="text2" w:sz="4" w:space="0"/>
            </w:tcBorders>
            <w:shd w:val="clear" w:color="auto" w:fill="E2EFD9"/>
            <w:tcMar/>
          </w:tcPr>
          <w:p w:rsidR="006A0C56" w:rsidRDefault="00BE6733" w14:paraId="45200D34" w14:textId="77777777">
            <w:r>
              <w:t>Security and guarding services under a fixed-price Framework Agreement</w:t>
            </w:r>
          </w:p>
        </w:tc>
        <w:tc>
          <w:tcPr>
            <w:tcW w:w="2790" w:type="dxa"/>
            <w:tcBorders>
              <w:top w:val="single" w:color="000000" w:themeColor="text2" w:sz="4" w:space="0"/>
              <w:left w:val="single" w:color="000000" w:themeColor="text2" w:sz="4" w:space="0"/>
              <w:bottom w:val="single" w:color="000000" w:themeColor="text2" w:sz="4" w:space="0"/>
              <w:right w:val="single" w:color="000000" w:themeColor="text2" w:sz="4" w:space="0"/>
            </w:tcBorders>
            <w:shd w:val="clear" w:color="auto" w:fill="E2EFD9"/>
            <w:tcMar/>
          </w:tcPr>
          <w:p w:rsidR="006A0C56" w:rsidRDefault="00BE6733" w14:paraId="45200D35" w14:textId="77777777">
            <w:r>
              <w:t>As specified in Annex B for RI locations in Sudan</w:t>
            </w:r>
          </w:p>
        </w:tc>
        <w:tc>
          <w:tcPr>
            <w:tcW w:w="1170" w:type="dxa"/>
            <w:tcBorders>
              <w:top w:val="single" w:color="000000" w:themeColor="text2" w:sz="4" w:space="0"/>
              <w:left w:val="single" w:color="000000" w:themeColor="text2" w:sz="4" w:space="0"/>
              <w:bottom w:val="single" w:color="000000" w:themeColor="text2" w:sz="4" w:space="0"/>
              <w:right w:val="single" w:color="000000" w:themeColor="text2" w:sz="4" w:space="0"/>
            </w:tcBorders>
            <w:shd w:val="clear" w:color="auto" w:fill="E2EFD9"/>
            <w:tcMar/>
          </w:tcPr>
          <w:p w:rsidR="006A0C56" w:rsidRDefault="00BE6733" w14:paraId="45200D36" w14:textId="77777777">
            <w:r>
              <w:t>24 months (estimated framework period)</w:t>
            </w:r>
          </w:p>
        </w:tc>
        <w:tc>
          <w:tcPr>
            <w:tcW w:w="2430" w:type="dxa"/>
            <w:tcBorders>
              <w:top w:val="single" w:color="000000" w:themeColor="text2" w:sz="4" w:space="0"/>
              <w:left w:val="single" w:color="000000" w:themeColor="text2" w:sz="4" w:space="0"/>
              <w:bottom w:val="single" w:color="000000" w:themeColor="text2" w:sz="4" w:space="0"/>
              <w:right w:val="single" w:color="000000" w:themeColor="text2" w:sz="4" w:space="0"/>
            </w:tcBorders>
            <w:tcMar/>
          </w:tcPr>
          <w:p w:rsidR="006A0C56" w:rsidRDefault="006A0C56" w14:paraId="45200D37" w14:textId="77777777">
            <w:pPr>
              <w:snapToGrid w:val="0"/>
              <w:jc w:val="center"/>
              <w:rPr>
                <w:rFonts w:ascii="Calibri" w:hAnsi="Calibri" w:cs="Calibri"/>
                <w:b/>
                <w:szCs w:val="22"/>
              </w:rPr>
            </w:pPr>
          </w:p>
        </w:tc>
        <w:tc>
          <w:tcPr>
            <w:tcW w:w="1260" w:type="dxa"/>
            <w:tcBorders>
              <w:top w:val="single" w:color="000000" w:themeColor="text2" w:sz="4" w:space="0"/>
              <w:left w:val="single" w:color="000000" w:themeColor="text2" w:sz="4" w:space="0"/>
              <w:bottom w:val="single" w:color="000000" w:themeColor="text2" w:sz="4" w:space="0"/>
              <w:right w:val="single" w:color="000000" w:themeColor="text2" w:sz="4" w:space="0"/>
            </w:tcBorders>
            <w:tcMar/>
          </w:tcPr>
          <w:p w:rsidR="006A0C56" w:rsidRDefault="006A0C56" w14:paraId="45200D38" w14:textId="77777777">
            <w:pPr>
              <w:snapToGrid w:val="0"/>
              <w:jc w:val="center"/>
              <w:rPr>
                <w:rFonts w:ascii="Calibri" w:hAnsi="Calibri" w:cs="Calibri"/>
                <w:b/>
                <w:szCs w:val="22"/>
              </w:rPr>
            </w:pPr>
          </w:p>
        </w:tc>
        <w:tc>
          <w:tcPr>
            <w:tcW w:w="1350" w:type="dxa"/>
            <w:tcBorders>
              <w:top w:val="single" w:color="000000" w:themeColor="text2" w:sz="4" w:space="0"/>
              <w:left w:val="single" w:color="000000" w:themeColor="text2" w:sz="4" w:space="0"/>
              <w:bottom w:val="single" w:color="000000" w:themeColor="text2" w:sz="4" w:space="0"/>
              <w:right w:val="single" w:color="000000" w:themeColor="text2" w:sz="4" w:space="0"/>
            </w:tcBorders>
            <w:tcMar/>
          </w:tcPr>
          <w:p w:rsidR="006A0C56" w:rsidRDefault="006A0C56" w14:paraId="45200D39" w14:textId="77777777">
            <w:pPr>
              <w:snapToGrid w:val="0"/>
              <w:jc w:val="center"/>
              <w:rPr>
                <w:rFonts w:ascii="Calibri" w:hAnsi="Calibri" w:cs="Calibri"/>
                <w:b/>
                <w:szCs w:val="22"/>
              </w:rPr>
            </w:pPr>
          </w:p>
        </w:tc>
        <w:tc>
          <w:tcPr>
            <w:tcW w:w="1440" w:type="dxa"/>
            <w:tcBorders>
              <w:top w:val="single" w:color="000000" w:themeColor="text2" w:sz="4" w:space="0"/>
              <w:left w:val="single" w:color="000000" w:themeColor="text2" w:sz="4" w:space="0"/>
              <w:bottom w:val="single" w:color="000000" w:themeColor="text2" w:sz="4" w:space="0"/>
              <w:right w:val="single" w:color="000000" w:themeColor="text2" w:sz="4" w:space="0"/>
            </w:tcBorders>
            <w:tcMar/>
          </w:tcPr>
          <w:p w:rsidR="006A0C56" w:rsidRDefault="006A0C56" w14:paraId="45200D3A" w14:textId="77777777">
            <w:pPr>
              <w:snapToGrid w:val="0"/>
              <w:jc w:val="center"/>
              <w:rPr>
                <w:rFonts w:ascii="Calibri" w:hAnsi="Calibri" w:cs="Calibri"/>
                <w:b/>
                <w:szCs w:val="22"/>
              </w:rPr>
            </w:pPr>
          </w:p>
        </w:tc>
      </w:tr>
      <w:tr w:rsidR="006A0C56" w:rsidTr="0EB0F36A" w14:paraId="45200D44" w14:textId="77777777">
        <w:trPr>
          <w:trHeight w:val="800"/>
        </w:trPr>
        <w:tc>
          <w:tcPr>
            <w:tcW w:w="468" w:type="dxa"/>
            <w:tcBorders>
              <w:top w:val="single" w:color="000000" w:themeColor="text2" w:sz="4" w:space="0"/>
              <w:left w:val="single" w:color="000000" w:themeColor="text2" w:sz="4" w:space="0"/>
              <w:bottom w:val="single" w:color="000000" w:themeColor="text2" w:sz="4" w:space="0"/>
              <w:right w:val="single" w:color="000000" w:themeColor="text2" w:sz="4" w:space="0"/>
            </w:tcBorders>
            <w:shd w:val="clear" w:color="auto" w:fill="E2EFD9"/>
            <w:tcMar/>
          </w:tcPr>
          <w:p w:rsidR="006A0C56" w:rsidRDefault="00BE6733" w14:paraId="45200D3C" w14:textId="77777777">
            <w:pPr>
              <w:jc w:val="center"/>
              <w:rPr>
                <w:rFonts w:ascii="Calibri" w:hAnsi="Calibri" w:cs="Calibri"/>
                <w:b/>
                <w:szCs w:val="22"/>
              </w:rPr>
            </w:pPr>
            <w:r>
              <w:rPr>
                <w:rFonts w:ascii="Calibri" w:hAnsi="Calibri" w:cs="Calibri"/>
                <w:b/>
                <w:szCs w:val="22"/>
              </w:rPr>
              <w:t>2</w:t>
            </w:r>
          </w:p>
        </w:tc>
        <w:tc>
          <w:tcPr>
            <w:tcW w:w="2070" w:type="dxa"/>
            <w:tcBorders>
              <w:top w:val="single" w:color="000000" w:themeColor="text2" w:sz="4" w:space="0"/>
              <w:left w:val="single" w:color="000000" w:themeColor="text2" w:sz="4" w:space="0"/>
              <w:bottom w:val="single" w:color="000000" w:themeColor="text2" w:sz="4" w:space="0"/>
              <w:right w:val="single" w:color="000000" w:themeColor="text2" w:sz="4" w:space="0"/>
            </w:tcBorders>
            <w:shd w:val="clear" w:color="auto" w:fill="E2EFD9"/>
            <w:tcMar/>
          </w:tcPr>
          <w:p w:rsidR="006A0C56" w:rsidRDefault="00BE6733" w14:paraId="45200D3D" w14:textId="77777777">
            <w:r>
              <w:t>Estimated cumulative Framework Agreement value</w:t>
            </w:r>
          </w:p>
        </w:tc>
        <w:tc>
          <w:tcPr>
            <w:tcW w:w="2790" w:type="dxa"/>
            <w:tcBorders>
              <w:top w:val="single" w:color="000000" w:themeColor="text2" w:sz="4" w:space="0"/>
              <w:left w:val="single" w:color="000000" w:themeColor="text2" w:sz="4" w:space="0"/>
              <w:bottom w:val="single" w:color="000000" w:themeColor="text2" w:sz="4" w:space="0"/>
              <w:right w:val="single" w:color="000000" w:themeColor="text2" w:sz="4" w:space="0"/>
            </w:tcBorders>
            <w:shd w:val="clear" w:color="auto" w:fill="E2EFD9"/>
            <w:tcMar/>
          </w:tcPr>
          <w:p w:rsidR="006A0C56" w:rsidRDefault="00BE6733" w14:paraId="45200D3E" w14:textId="3228D723"/>
        </w:tc>
        <w:tc>
          <w:tcPr>
            <w:tcW w:w="1170" w:type="dxa"/>
            <w:tcBorders>
              <w:top w:val="single" w:color="000000" w:themeColor="text2" w:sz="4" w:space="0"/>
              <w:left w:val="single" w:color="000000" w:themeColor="text2" w:sz="4" w:space="0"/>
              <w:bottom w:val="single" w:color="000000" w:themeColor="text2" w:sz="4" w:space="0"/>
              <w:right w:val="single" w:color="000000" w:themeColor="text2" w:sz="4" w:space="0"/>
            </w:tcBorders>
            <w:shd w:val="clear" w:color="auto" w:fill="E2EFD9"/>
            <w:tcMar/>
          </w:tcPr>
          <w:p w:rsidR="006A0C56" w:rsidRDefault="00BE6733" w14:paraId="45200D3F" w14:textId="02B156D1"/>
        </w:tc>
        <w:tc>
          <w:tcPr>
            <w:tcW w:w="2430" w:type="dxa"/>
            <w:tcBorders>
              <w:top w:val="single" w:color="000000" w:themeColor="text2" w:sz="4" w:space="0"/>
              <w:left w:val="single" w:color="000000" w:themeColor="text2" w:sz="4" w:space="0"/>
              <w:bottom w:val="single" w:color="000000" w:themeColor="text2" w:sz="4" w:space="0"/>
              <w:right w:val="single" w:color="000000" w:themeColor="text2" w:sz="4" w:space="0"/>
            </w:tcBorders>
            <w:tcMar/>
          </w:tcPr>
          <w:p w:rsidR="006A0C56" w:rsidRDefault="006A0C56" w14:paraId="45200D40" w14:textId="77777777">
            <w:pPr>
              <w:snapToGrid w:val="0"/>
              <w:jc w:val="center"/>
              <w:rPr>
                <w:rFonts w:ascii="Calibri" w:hAnsi="Calibri" w:cs="Calibri"/>
                <w:b/>
                <w:szCs w:val="22"/>
              </w:rPr>
            </w:pPr>
          </w:p>
        </w:tc>
        <w:tc>
          <w:tcPr>
            <w:tcW w:w="1260" w:type="dxa"/>
            <w:tcBorders>
              <w:top w:val="single" w:color="000000" w:themeColor="text2" w:sz="4" w:space="0"/>
              <w:left w:val="single" w:color="000000" w:themeColor="text2" w:sz="4" w:space="0"/>
              <w:bottom w:val="single" w:color="000000" w:themeColor="text2" w:sz="4" w:space="0"/>
              <w:right w:val="single" w:color="000000" w:themeColor="text2" w:sz="4" w:space="0"/>
            </w:tcBorders>
            <w:tcMar/>
          </w:tcPr>
          <w:p w:rsidR="006A0C56" w:rsidRDefault="006A0C56" w14:paraId="45200D41" w14:textId="77777777">
            <w:pPr>
              <w:snapToGrid w:val="0"/>
              <w:jc w:val="center"/>
              <w:rPr>
                <w:rFonts w:ascii="Calibri" w:hAnsi="Calibri" w:cs="Calibri"/>
                <w:b/>
                <w:szCs w:val="22"/>
              </w:rPr>
            </w:pPr>
          </w:p>
        </w:tc>
        <w:tc>
          <w:tcPr>
            <w:tcW w:w="1350" w:type="dxa"/>
            <w:tcBorders>
              <w:top w:val="single" w:color="000000" w:themeColor="text2" w:sz="4" w:space="0"/>
              <w:left w:val="single" w:color="000000" w:themeColor="text2" w:sz="4" w:space="0"/>
              <w:bottom w:val="single" w:color="000000" w:themeColor="text2" w:sz="4" w:space="0"/>
              <w:right w:val="single" w:color="000000" w:themeColor="text2" w:sz="4" w:space="0"/>
            </w:tcBorders>
            <w:tcMar/>
          </w:tcPr>
          <w:p w:rsidR="006A0C56" w:rsidRDefault="006A0C56" w14:paraId="45200D42" w14:textId="77777777">
            <w:pPr>
              <w:snapToGrid w:val="0"/>
              <w:jc w:val="center"/>
              <w:rPr>
                <w:rFonts w:ascii="Calibri" w:hAnsi="Calibri" w:cs="Calibri"/>
                <w:b/>
                <w:szCs w:val="22"/>
              </w:rPr>
            </w:pPr>
          </w:p>
        </w:tc>
        <w:tc>
          <w:tcPr>
            <w:tcW w:w="1440" w:type="dxa"/>
            <w:tcBorders>
              <w:top w:val="single" w:color="000000" w:themeColor="text2" w:sz="4" w:space="0"/>
              <w:left w:val="single" w:color="000000" w:themeColor="text2" w:sz="4" w:space="0"/>
              <w:bottom w:val="single" w:color="000000" w:themeColor="text2" w:sz="4" w:space="0"/>
              <w:right w:val="single" w:color="000000" w:themeColor="text2" w:sz="4" w:space="0"/>
            </w:tcBorders>
            <w:tcMar/>
          </w:tcPr>
          <w:p w:rsidR="006A0C56" w:rsidRDefault="006A0C56" w14:paraId="45200D43" w14:textId="77777777">
            <w:pPr>
              <w:snapToGrid w:val="0"/>
              <w:jc w:val="center"/>
              <w:rPr>
                <w:rFonts w:ascii="Calibri" w:hAnsi="Calibri" w:cs="Calibri"/>
                <w:b/>
                <w:szCs w:val="22"/>
              </w:rPr>
            </w:pPr>
          </w:p>
        </w:tc>
      </w:tr>
      <w:tr w:rsidR="006A0C56" w:rsidTr="0EB0F36A" w14:paraId="45200D48" w14:textId="77777777">
        <w:trPr>
          <w:trHeight w:val="800"/>
        </w:trPr>
        <w:tc>
          <w:tcPr>
            <w:tcW w:w="468" w:type="dxa"/>
            <w:tcBorders>
              <w:top w:val="single" w:color="000000" w:themeColor="text2" w:sz="4" w:space="0"/>
              <w:left w:val="single" w:color="000000" w:themeColor="text2" w:sz="4" w:space="0"/>
              <w:bottom w:val="single" w:color="000000" w:themeColor="text2" w:sz="4" w:space="0"/>
              <w:right w:val="single" w:color="000000" w:themeColor="text2" w:sz="4" w:space="0"/>
            </w:tcBorders>
            <w:shd w:val="clear" w:color="auto" w:fill="E2EFD9"/>
            <w:tcMar/>
          </w:tcPr>
          <w:p w:rsidR="006A0C56" w:rsidRDefault="006A0C56" w14:paraId="45200D45" w14:textId="77777777">
            <w:pPr>
              <w:snapToGrid w:val="0"/>
              <w:jc w:val="center"/>
              <w:rPr>
                <w:rFonts w:ascii="Calibri" w:hAnsi="Calibri" w:cs="Calibri"/>
                <w:b/>
                <w:szCs w:val="22"/>
              </w:rPr>
            </w:pPr>
          </w:p>
        </w:tc>
        <w:tc>
          <w:tcPr>
            <w:tcW w:w="6030" w:type="dxa"/>
            <w:gridSpan w:val="3"/>
            <w:tcBorders>
              <w:top w:val="single" w:color="000000" w:themeColor="text2" w:sz="4" w:space="0"/>
              <w:left w:val="single" w:color="000000" w:themeColor="text2" w:sz="4" w:space="0"/>
              <w:bottom w:val="single" w:color="000000" w:themeColor="text2" w:sz="4" w:space="0"/>
              <w:right w:val="single" w:color="000000" w:themeColor="text2" w:sz="4" w:space="0"/>
            </w:tcBorders>
            <w:shd w:val="clear" w:color="auto" w:fill="E2EFD9"/>
            <w:tcMar/>
          </w:tcPr>
          <w:p w:rsidR="006A0C56" w:rsidRDefault="00BE6733" w14:paraId="45200D46" w14:textId="77777777">
            <w:r>
              <w:t>Instruction: Please provide a full response to the attached Terms of Reference / Scope of Work and complete the required pricing schedule.</w:t>
            </w:r>
          </w:p>
        </w:tc>
        <w:tc>
          <w:tcPr>
            <w:tcW w:w="6480" w:type="dxa"/>
            <w:gridSpan w:val="4"/>
            <w:tcBorders>
              <w:top w:val="single" w:color="000000" w:themeColor="text2" w:sz="4" w:space="0"/>
              <w:left w:val="single" w:color="000000" w:themeColor="text2" w:sz="4" w:space="0"/>
              <w:bottom w:val="single" w:color="000000" w:themeColor="text2" w:sz="4" w:space="0"/>
              <w:right w:val="single" w:color="000000" w:themeColor="text2" w:sz="4" w:space="0"/>
            </w:tcBorders>
            <w:tcMar/>
          </w:tcPr>
          <w:p w:rsidR="006A0C56" w:rsidRDefault="00BE6733" w14:paraId="45200D47" w14:textId="77777777">
            <w:r>
              <w:t>Please confirm you have submitted a full and detailed response to Annex B.</w:t>
            </w:r>
            <w:r>
              <w:br/>
            </w:r>
            <w:r>
              <w:t>Yes          No</w:t>
            </w:r>
          </w:p>
        </w:tc>
      </w:tr>
    </w:tbl>
    <w:p w:rsidR="006A0C56" w:rsidRDefault="006A0C56" w14:paraId="45200D49" w14:textId="77777777">
      <w:pPr>
        <w:rPr>
          <w:rFonts w:ascii="Calibri" w:hAnsi="Calibri" w:cs="Calibri"/>
          <w:b/>
          <w:szCs w:val="22"/>
        </w:rPr>
      </w:pPr>
    </w:p>
    <w:p w:rsidR="49FDB305" w:rsidP="49FDB305" w:rsidRDefault="49FDB305" w14:paraId="70DF69A0" w14:textId="0C965F71">
      <w:pPr>
        <w:pStyle w:val="Heading2"/>
        <w:rPr/>
      </w:pPr>
      <w:r w:rsidR="49FDB305">
        <w:rPr/>
        <w:t>Detailed Pricing Schedule</w:t>
      </w:r>
    </w:p>
    <w:p w:rsidR="49FDB305" w:rsidP="49FDB305" w:rsidRDefault="49FDB305" w14:paraId="64AB9F6A" w14:textId="5DB4C2F9">
      <w:pPr>
        <w:pStyle w:val="Normal"/>
      </w:pPr>
      <w:r w:rsidR="49FDB305">
        <w:rPr/>
        <w:t>Bidders must complete every row in USD. Monthly prices must include guards, relief personnel, supervision, uniforms, equipment, communications, transport, insurance, statutory employment costs, overhead and profit. Taxes must be shown separately. The evaluated two-year price will be the total of all monthly site prices multiplied by 24, plus any separately identified non-recoverable taxes.</w:t>
      </w:r>
    </w:p>
    <w:tbl>
      <w:tblPr>
        <w:tblStyle w:val="GridTable4-Accent1"/>
        <w:tblW w:w="0" w:type="auto"/>
      </w:tblPr>
      <w:tblGrid>
        <w:gridCol w:w="1680"/>
        <w:gridCol w:w="1680"/>
        <w:gridCol w:w="1680"/>
        <w:gridCol w:w="1680"/>
        <w:gridCol w:w="1680"/>
        <w:gridCol w:w="1680"/>
      </w:tblGrid>
      <w:tr w:rsidR="49FDB305" w:rsidTr="49FDB305" w14:paraId="12FCD315">
        <w:tc>
          <w:tcPr>
            <w:cnfStyle w:val="001000000000" w:firstRow="0" w:lastRow="0" w:firstColumn="1" w:lastColumn="0" w:oddVBand="0" w:evenVBand="0" w:oddHBand="0" w:evenHBand="0" w:firstRowFirstColumn="0" w:firstRowLastColumn="0" w:lastRowFirstColumn="0" w:lastRowLastColumn="0"/>
            <w:tcW w:w="1680" w:type="dxa"/>
            <w:tcMar/>
          </w:tcPr>
          <w:p w:rsidR="49FDB305" w:rsidP="49FDB305" w:rsidRDefault="49FDB305" w14:paraId="0551C25D" w14:textId="4AD2FDA2">
            <w:pPr>
              <w:pStyle w:val="Normal"/>
            </w:pPr>
            <w:r w:rsidRPr="49FDB305" w:rsidR="49FDB305">
              <w:rPr>
                <w:b w:val="1"/>
                <w:bCs w:val="1"/>
              </w:rPr>
              <w:t>Location</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13BDD74B" w14:textId="5A4F03F0">
            <w:pPr>
              <w:pStyle w:val="Normal"/>
            </w:pPr>
            <w:r w:rsidRPr="49FDB305" w:rsidR="49FDB305">
              <w:rPr>
                <w:b w:val="1"/>
                <w:bCs w:val="1"/>
              </w:rPr>
              <w:t>Facilities</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6D27E5C7" w14:textId="0889B6D1">
            <w:pPr>
              <w:pStyle w:val="Normal"/>
            </w:pPr>
            <w:r w:rsidRPr="49FDB305" w:rsidR="49FDB305">
              <w:rPr>
                <w:b w:val="1"/>
                <w:bCs w:val="1"/>
              </w:rPr>
              <w:t>On-duty posts per facility</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07AF7630" w14:textId="67AFC3D4">
            <w:pPr>
              <w:pStyle w:val="Normal"/>
            </w:pPr>
            <w:r w:rsidRPr="49FDB305" w:rsidR="49FDB305">
              <w:rPr>
                <w:b w:val="1"/>
                <w:bCs w:val="1"/>
              </w:rPr>
              <w:t>8-hour guard-shift positions/day</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381AE0D8" w14:textId="66497F4D">
            <w:pPr>
              <w:pStyle w:val="Normal"/>
            </w:pPr>
            <w:r w:rsidRPr="49FDB305" w:rsidR="49FDB305">
              <w:rPr>
                <w:b w:val="1"/>
                <w:bCs w:val="1"/>
              </w:rPr>
              <w:t>Monthly fixed price (USD)</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7A304360" w14:textId="02B0D905">
            <w:pPr>
              <w:pStyle w:val="Normal"/>
            </w:pPr>
            <w:r w:rsidRPr="49FDB305" w:rsidR="49FDB305">
              <w:rPr>
                <w:b w:val="1"/>
                <w:bCs w:val="1"/>
              </w:rPr>
              <w:t>24-month total (USD)</w:t>
            </w:r>
          </w:p>
        </w:tc>
      </w:tr>
      <w:tr w:rsidR="49FDB305" w:rsidTr="49FDB305" w14:paraId="681F7303">
        <w:tc>
          <w:tcPr>
            <w:cnfStyle w:val="001000000000" w:firstRow="0" w:lastRow="0" w:firstColumn="1" w:lastColumn="0" w:oddVBand="0" w:evenVBand="0" w:oddHBand="0" w:evenHBand="0" w:firstRowFirstColumn="0" w:firstRowLastColumn="0" w:lastRowFirstColumn="0" w:lastRowLastColumn="0"/>
            <w:tcW w:w="1680" w:type="dxa"/>
            <w:tcMar/>
          </w:tcPr>
          <w:p w:rsidR="49FDB305" w:rsidP="49FDB305" w:rsidRDefault="49FDB305" w14:paraId="57C9FF0C" w14:textId="527DB7E4">
            <w:pPr>
              <w:pStyle w:val="Normal"/>
            </w:pPr>
            <w:r w:rsidR="49FDB305">
              <w:rPr/>
              <w:t>Khartoum</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250AAE03" w14:textId="443F531C">
            <w:pPr>
              <w:pStyle w:val="Normal"/>
            </w:pPr>
            <w:r w:rsidR="49FDB305">
              <w:rPr/>
              <w:t>1</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1D827765" w14:textId="4F77043D">
            <w:pPr>
              <w:pStyle w:val="Normal"/>
            </w:pPr>
            <w:r w:rsidR="49FDB305">
              <w:rPr/>
              <w:t>2</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5E9BA784" w14:textId="2D36080D">
            <w:pPr>
              <w:pStyle w:val="Normal"/>
            </w:pPr>
            <w:r w:rsidR="49FDB305">
              <w:rPr/>
              <w:t>6</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10E8C56E" w14:textId="61854CD4">
            <w:pPr>
              <w:pStyle w:val="Normal"/>
            </w:pP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16B579ED" w14:textId="4B1DD47B">
            <w:pPr>
              <w:pStyle w:val="Normal"/>
            </w:pPr>
          </w:p>
        </w:tc>
      </w:tr>
      <w:tr w:rsidR="49FDB305" w:rsidTr="49FDB305" w14:paraId="3706EC3F">
        <w:tc>
          <w:tcPr>
            <w:cnfStyle w:val="001000000000" w:firstRow="0" w:lastRow="0" w:firstColumn="1" w:lastColumn="0" w:oddVBand="0" w:evenVBand="0" w:oddHBand="0" w:evenHBand="0" w:firstRowFirstColumn="0" w:firstRowLastColumn="0" w:lastRowFirstColumn="0" w:lastRowLastColumn="0"/>
            <w:tcW w:w="1680" w:type="dxa"/>
            <w:tcMar/>
          </w:tcPr>
          <w:p w:rsidR="49FDB305" w:rsidP="49FDB305" w:rsidRDefault="49FDB305" w14:paraId="2EC9E48B" w14:textId="202F6682">
            <w:pPr>
              <w:pStyle w:val="Normal"/>
            </w:pPr>
            <w:r w:rsidR="49FDB305">
              <w:rPr/>
              <w:t>Wad Madani</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2B786084" w14:textId="525516EC">
            <w:pPr>
              <w:pStyle w:val="Normal"/>
            </w:pPr>
            <w:r w:rsidR="49FDB305">
              <w:rPr/>
              <w:t>1</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60F3681D" w14:textId="5AB5C5D8">
            <w:pPr>
              <w:pStyle w:val="Normal"/>
            </w:pPr>
            <w:r w:rsidR="49FDB305">
              <w:rPr/>
              <w:t>2</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7747D5AC" w14:textId="40C87F2B">
            <w:pPr>
              <w:pStyle w:val="Normal"/>
            </w:pPr>
            <w:r w:rsidR="49FDB305">
              <w:rPr/>
              <w:t>6</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6E947BD8" w14:textId="565791FC">
            <w:pPr>
              <w:pStyle w:val="Normal"/>
            </w:pP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0B78FE38" w14:textId="3EEE89B5">
            <w:pPr>
              <w:pStyle w:val="Normal"/>
            </w:pPr>
          </w:p>
        </w:tc>
      </w:tr>
      <w:tr w:rsidR="49FDB305" w:rsidTr="49FDB305" w14:paraId="13522AF4">
        <w:tc>
          <w:tcPr>
            <w:cnfStyle w:val="001000000000" w:firstRow="0" w:lastRow="0" w:firstColumn="1" w:lastColumn="0" w:oddVBand="0" w:evenVBand="0" w:oddHBand="0" w:evenHBand="0" w:firstRowFirstColumn="0" w:firstRowLastColumn="0" w:lastRowFirstColumn="0" w:lastRowLastColumn="0"/>
            <w:tcW w:w="1680" w:type="dxa"/>
            <w:tcMar/>
          </w:tcPr>
          <w:p w:rsidR="49FDB305" w:rsidP="49FDB305" w:rsidRDefault="49FDB305" w14:paraId="15DD4CC6" w14:textId="28792CFA">
            <w:pPr>
              <w:pStyle w:val="Normal"/>
            </w:pPr>
            <w:r w:rsidR="49FDB305">
              <w:rPr/>
              <w:t>Dongola</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35C119E0" w14:textId="2035A603">
            <w:pPr>
              <w:pStyle w:val="Normal"/>
            </w:pPr>
            <w:r w:rsidR="49FDB305">
              <w:rPr/>
              <w:t>1</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3B34CAD5" w14:textId="1B8976DB">
            <w:pPr>
              <w:pStyle w:val="Normal"/>
            </w:pPr>
            <w:r w:rsidR="49FDB305">
              <w:rPr/>
              <w:t>2</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2DA95F8F" w14:textId="3F7EFF82">
            <w:pPr>
              <w:pStyle w:val="Normal"/>
            </w:pPr>
            <w:r w:rsidR="49FDB305">
              <w:rPr/>
              <w:t>6</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4974F9D3" w14:textId="49443300">
            <w:pPr>
              <w:pStyle w:val="Normal"/>
            </w:pP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28122922" w14:textId="5ED212E1">
            <w:pPr>
              <w:pStyle w:val="Normal"/>
            </w:pPr>
          </w:p>
        </w:tc>
      </w:tr>
      <w:tr w:rsidR="49FDB305" w:rsidTr="49FDB305" w14:paraId="15FE66F0">
        <w:tc>
          <w:tcPr>
            <w:cnfStyle w:val="001000000000" w:firstRow="0" w:lastRow="0" w:firstColumn="1" w:lastColumn="0" w:oddVBand="0" w:evenVBand="0" w:oddHBand="0" w:evenHBand="0" w:firstRowFirstColumn="0" w:firstRowLastColumn="0" w:lastRowFirstColumn="0" w:lastRowLastColumn="0"/>
            <w:tcW w:w="1680" w:type="dxa"/>
            <w:tcMar/>
          </w:tcPr>
          <w:p w:rsidR="49FDB305" w:rsidP="49FDB305" w:rsidRDefault="49FDB305" w14:paraId="6977D87B" w14:textId="7B1E0E5E">
            <w:pPr>
              <w:pStyle w:val="Normal"/>
            </w:pPr>
            <w:r w:rsidR="49FDB305">
              <w:rPr/>
              <w:t>Tawila</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4FDAB7B6" w14:textId="05C41D17">
            <w:pPr>
              <w:pStyle w:val="Normal"/>
            </w:pPr>
            <w:r w:rsidR="49FDB305">
              <w:rPr/>
              <w:t>2</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52F6EAD3" w14:textId="21A7E287">
            <w:pPr>
              <w:pStyle w:val="Normal"/>
            </w:pPr>
            <w:r w:rsidR="49FDB305">
              <w:rPr/>
              <w:t>2</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64713F2A" w14:textId="082A599E">
            <w:pPr>
              <w:pStyle w:val="Normal"/>
            </w:pPr>
            <w:r w:rsidR="49FDB305">
              <w:rPr/>
              <w:t>12</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0ECD265D" w14:textId="55FAEABC">
            <w:pPr>
              <w:pStyle w:val="Normal"/>
            </w:pP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54E0D291" w14:textId="5D240645">
            <w:pPr>
              <w:pStyle w:val="Normal"/>
            </w:pPr>
          </w:p>
        </w:tc>
      </w:tr>
      <w:tr w:rsidR="49FDB305" w:rsidTr="49FDB305" w14:paraId="3DA1EE85">
        <w:tc>
          <w:tcPr>
            <w:cnfStyle w:val="001000000000" w:firstRow="0" w:lastRow="0" w:firstColumn="1" w:lastColumn="0" w:oddVBand="0" w:evenVBand="0" w:oddHBand="0" w:evenHBand="0" w:firstRowFirstColumn="0" w:firstRowLastColumn="0" w:lastRowFirstColumn="0" w:lastRowLastColumn="0"/>
            <w:tcW w:w="1680" w:type="dxa"/>
            <w:tcMar/>
          </w:tcPr>
          <w:p w:rsidR="49FDB305" w:rsidP="49FDB305" w:rsidRDefault="49FDB305" w14:paraId="79D05599" w14:textId="3FD57E5D">
            <w:pPr>
              <w:pStyle w:val="Normal"/>
            </w:pPr>
            <w:r w:rsidR="49FDB305">
              <w:rPr/>
              <w:t>Mellit</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77257AD3" w14:textId="06840EF9">
            <w:pPr>
              <w:pStyle w:val="Normal"/>
            </w:pPr>
            <w:r w:rsidR="49FDB305">
              <w:rPr/>
              <w:t>1</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7584A368" w14:textId="69A6C8F4">
            <w:pPr>
              <w:pStyle w:val="Normal"/>
            </w:pPr>
            <w:r w:rsidR="49FDB305">
              <w:rPr/>
              <w:t>2</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5E8737D3" w14:textId="3B82A6C0">
            <w:pPr>
              <w:pStyle w:val="Normal"/>
            </w:pPr>
            <w:r w:rsidR="49FDB305">
              <w:rPr/>
              <w:t>6</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7B5A1FDC" w14:textId="5FB1BE4B">
            <w:pPr>
              <w:pStyle w:val="Normal"/>
            </w:pP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3257937D" w14:textId="322C6F55">
            <w:pPr>
              <w:pStyle w:val="Normal"/>
            </w:pPr>
          </w:p>
        </w:tc>
      </w:tr>
      <w:tr w:rsidR="49FDB305" w:rsidTr="49FDB305" w14:paraId="1C85CD88">
        <w:tc>
          <w:tcPr>
            <w:cnfStyle w:val="001000000000" w:firstRow="0" w:lastRow="0" w:firstColumn="1" w:lastColumn="0" w:oddVBand="0" w:evenVBand="0" w:oddHBand="0" w:evenHBand="0" w:firstRowFirstColumn="0" w:firstRowLastColumn="0" w:lastRowFirstColumn="0" w:lastRowLastColumn="0"/>
            <w:tcW w:w="1680" w:type="dxa"/>
            <w:tcMar/>
          </w:tcPr>
          <w:p w:rsidR="49FDB305" w:rsidP="49FDB305" w:rsidRDefault="49FDB305" w14:paraId="4633824F" w14:textId="6E5960D4">
            <w:pPr>
              <w:pStyle w:val="Normal"/>
            </w:pPr>
            <w:r w:rsidR="49FDB305">
              <w:rPr/>
              <w:t>Al Mallah</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310715E5" w14:textId="7885DA0E">
            <w:pPr>
              <w:pStyle w:val="Normal"/>
            </w:pPr>
            <w:r w:rsidR="49FDB305">
              <w:rPr/>
              <w:t>1</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65CD16AA" w14:textId="662C7F8F">
            <w:pPr>
              <w:pStyle w:val="Normal"/>
            </w:pPr>
            <w:r w:rsidR="49FDB305">
              <w:rPr/>
              <w:t>2</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779293FD" w14:textId="68E38A77">
            <w:pPr>
              <w:pStyle w:val="Normal"/>
            </w:pPr>
            <w:r w:rsidR="49FDB305">
              <w:rPr/>
              <w:t>6</w:t>
            </w: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73C97E9D" w14:textId="0AA77ACB">
            <w:pPr>
              <w:pStyle w:val="Normal"/>
            </w:pPr>
          </w:p>
        </w:tc>
        <w:tc>
          <w:tcPr>
            <w:cnfStyle w:val="000000000000" w:firstRow="0" w:lastRow="0" w:firstColumn="0" w:lastColumn="0" w:oddVBand="0" w:evenVBand="0" w:oddHBand="0" w:evenHBand="0" w:firstRowFirstColumn="0" w:firstRowLastColumn="0" w:lastRowFirstColumn="0" w:lastRowLastColumn="0"/>
            <w:tcW w:w="1680" w:type="dxa"/>
            <w:tcMar/>
          </w:tcPr>
          <w:p w:rsidR="49FDB305" w:rsidP="49FDB305" w:rsidRDefault="49FDB305" w14:paraId="45875F46" w14:textId="545E2973">
            <w:pPr>
              <w:pStyle w:val="Normal"/>
            </w:pPr>
          </w:p>
        </w:tc>
      </w:tr>
      <w:tr w:rsidR="49FDB305" w:rsidTr="49FDB305" w14:paraId="1BCB0354">
        <w:tc>
          <w:tcPr>
            <w:cnfStyle w:val="001000000000" w:firstRow="0" w:lastRow="0" w:firstColumn="1" w:lastColumn="0" w:oddVBand="0" w:evenVBand="0" w:oddHBand="0" w:evenHBand="0" w:firstRowFirstColumn="0" w:firstRowLastColumn="0" w:lastRowFirstColumn="0" w:lastRowLastColumn="0"/>
            <w:tcW w:w="5040" w:type="dxa"/>
            <w:gridSpan w:val="3"/>
            <w:tcMar/>
          </w:tcPr>
          <w:p w:rsidR="49FDB305" w:rsidP="49FDB305" w:rsidRDefault="49FDB305" w14:paraId="340E7797" w14:textId="05EEFA5C">
            <w:pPr>
              <w:pStyle w:val="Normal"/>
            </w:pPr>
            <w:r w:rsidRPr="49FDB305" w:rsidR="49FDB305">
              <w:rPr>
                <w:b w:val="1"/>
                <w:bCs w:val="1"/>
              </w:rPr>
              <w:t>Subtotal before taxes</w:t>
            </w:r>
          </w:p>
        </w:tc>
        <w:tc>
          <w:tcPr>
            <w:cnfStyle w:val="000000000000" w:firstRow="0" w:lastRow="0" w:firstColumn="0" w:lastColumn="0" w:oddVBand="0" w:evenVBand="0" w:oddHBand="0" w:evenHBand="0" w:firstRowFirstColumn="0" w:firstRowLastColumn="0" w:lastRowFirstColumn="0" w:lastRowLastColumn="0"/>
            <w:tcW w:w="5040" w:type="dxa"/>
            <w:gridSpan w:val="3"/>
            <w:tcMar/>
          </w:tcPr>
          <w:p w:rsidR="49FDB305" w:rsidP="49FDB305" w:rsidRDefault="49FDB305" w14:paraId="266E22C2" w14:textId="4E72CBA3">
            <w:pPr>
              <w:pStyle w:val="Normal"/>
            </w:pPr>
          </w:p>
        </w:tc>
      </w:tr>
      <w:tr w:rsidR="49FDB305" w:rsidTr="49FDB305" w14:paraId="6038C5F2">
        <w:tc>
          <w:tcPr>
            <w:cnfStyle w:val="001000000000" w:firstRow="0" w:lastRow="0" w:firstColumn="1" w:lastColumn="0" w:oddVBand="0" w:evenVBand="0" w:oddHBand="0" w:evenHBand="0" w:firstRowFirstColumn="0" w:firstRowLastColumn="0" w:lastRowFirstColumn="0" w:lastRowLastColumn="0"/>
            <w:tcW w:w="5040" w:type="dxa"/>
            <w:gridSpan w:val="3"/>
            <w:tcMar/>
          </w:tcPr>
          <w:p w:rsidR="49FDB305" w:rsidP="49FDB305" w:rsidRDefault="49FDB305" w14:paraId="0849D333" w14:textId="690AC363">
            <w:pPr>
              <w:pStyle w:val="Normal"/>
            </w:pPr>
            <w:r w:rsidRPr="49FDB305" w:rsidR="49FDB305">
              <w:rPr>
                <w:b w:val="1"/>
                <w:bCs w:val="1"/>
              </w:rPr>
              <w:t>Non-recoverable taxes</w:t>
            </w:r>
          </w:p>
        </w:tc>
        <w:tc>
          <w:tcPr>
            <w:cnfStyle w:val="000000000000" w:firstRow="0" w:lastRow="0" w:firstColumn="0" w:lastColumn="0" w:oddVBand="0" w:evenVBand="0" w:oddHBand="0" w:evenHBand="0" w:firstRowFirstColumn="0" w:firstRowLastColumn="0" w:lastRowFirstColumn="0" w:lastRowLastColumn="0"/>
            <w:tcW w:w="5040" w:type="dxa"/>
            <w:gridSpan w:val="3"/>
            <w:tcMar/>
          </w:tcPr>
          <w:p w:rsidR="49FDB305" w:rsidP="49FDB305" w:rsidRDefault="49FDB305" w14:paraId="5595F35D" w14:textId="1EA6472F">
            <w:pPr>
              <w:pStyle w:val="Normal"/>
            </w:pPr>
          </w:p>
        </w:tc>
      </w:tr>
      <w:tr w:rsidR="49FDB305" w:rsidTr="49FDB305" w14:paraId="1829F8A2">
        <w:tc>
          <w:tcPr>
            <w:cnfStyle w:val="001000000000" w:firstRow="0" w:lastRow="0" w:firstColumn="1" w:lastColumn="0" w:oddVBand="0" w:evenVBand="0" w:oddHBand="0" w:evenHBand="0" w:firstRowFirstColumn="0" w:firstRowLastColumn="0" w:lastRowFirstColumn="0" w:lastRowLastColumn="0"/>
            <w:tcW w:w="5040" w:type="dxa"/>
            <w:gridSpan w:val="3"/>
            <w:tcMar/>
          </w:tcPr>
          <w:p w:rsidR="49FDB305" w:rsidP="49FDB305" w:rsidRDefault="49FDB305" w14:paraId="5C3D7837" w14:textId="2E214B98">
            <w:pPr>
              <w:pStyle w:val="Normal"/>
            </w:pPr>
            <w:r w:rsidRPr="49FDB305" w:rsidR="49FDB305">
              <w:rPr>
                <w:b w:val="1"/>
                <w:bCs w:val="1"/>
              </w:rPr>
              <w:t>Total evaluated price</w:t>
            </w:r>
          </w:p>
        </w:tc>
        <w:tc>
          <w:tcPr>
            <w:cnfStyle w:val="000000000000" w:firstRow="0" w:lastRow="0" w:firstColumn="0" w:lastColumn="0" w:oddVBand="0" w:evenVBand="0" w:oddHBand="0" w:evenHBand="0" w:firstRowFirstColumn="0" w:firstRowLastColumn="0" w:lastRowFirstColumn="0" w:lastRowLastColumn="0"/>
            <w:tcW w:w="5040" w:type="dxa"/>
            <w:gridSpan w:val="3"/>
            <w:tcMar/>
          </w:tcPr>
          <w:p w:rsidR="49FDB305" w:rsidP="49FDB305" w:rsidRDefault="49FDB305" w14:paraId="5B42FB54" w14:textId="59246D9A">
            <w:pPr>
              <w:pStyle w:val="Normal"/>
            </w:pPr>
          </w:p>
        </w:tc>
      </w:tr>
    </w:tbl>
    <w:p w:rsidR="49FDB305" w:rsidP="49FDB305" w:rsidRDefault="49FDB305" w14:paraId="33DA8FE3" w14:textId="30446DA5">
      <w:pPr>
        <w:pStyle w:val="Normal"/>
      </w:pPr>
    </w:p>
    <w:p w:rsidR="49FDB305" w:rsidP="49FDB305" w:rsidRDefault="49FDB305" w14:paraId="4E43343E" w14:textId="3929829B">
      <w:pPr>
        <w:pStyle w:val="Normal"/>
      </w:pPr>
      <w:r w:rsidR="49FDB305">
        <w:rPr/>
        <w:t>Bidders must also state the proposed number and locations of supervisors, the site-specific mobile-response times, and confirm that these costs are included in the prices above.</w:t>
      </w:r>
    </w:p>
    <w:p w:rsidR="006A0C56" w:rsidRDefault="00BE6733" w14:paraId="45200D4A" w14:textId="77777777">
      <w:pPr>
        <w:rPr>
          <w:rFonts w:ascii="Calibri" w:hAnsi="Calibri" w:cs="Calibri"/>
          <w:b/>
          <w:szCs w:val="22"/>
        </w:rPr>
      </w:pPr>
      <w:r>
        <w:rPr>
          <w:rFonts w:ascii="Calibri" w:hAnsi="Calibri" w:cs="Calibri"/>
          <w:b/>
          <w:szCs w:val="22"/>
        </w:rPr>
        <w:t>Required Delivery Date: 1 January 2027</w:t>
      </w:r>
      <w:r>
        <w:rPr>
          <w:rFonts w:ascii="Calibri" w:hAnsi="Calibri" w:cs="Calibri"/>
          <w:b/>
          <w:szCs w:val="22"/>
        </w:rPr>
        <w:tab/>
      </w:r>
      <w:r>
        <w:rPr>
          <w:rFonts w:ascii="Calibri" w:hAnsi="Calibri" w:cs="Calibri"/>
          <w:b/>
          <w:szCs w:val="22"/>
        </w:rPr>
        <w:tab/>
      </w:r>
      <w:r>
        <w:rPr>
          <w:rFonts w:ascii="Calibri" w:hAnsi="Calibri" w:cs="Calibri"/>
          <w:b/>
          <w:szCs w:val="22"/>
        </w:rPr>
        <w:tab/>
      </w:r>
      <w:r>
        <w:rPr>
          <w:rFonts w:ascii="Calibri" w:hAnsi="Calibri" w:cs="Calibri"/>
          <w:b/>
          <w:szCs w:val="22"/>
        </w:rPr>
        <w:t>Offered Delivery Date: ________________</w:t>
      </w:r>
    </w:p>
    <w:p w:rsidR="006A0C56" w:rsidRDefault="006A0C56" w14:paraId="45200D4B" w14:textId="77777777">
      <w:pPr>
        <w:rPr>
          <w:rFonts w:ascii="Calibri" w:hAnsi="Calibri" w:cs="Calibri"/>
          <w:b/>
          <w:szCs w:val="22"/>
        </w:rPr>
      </w:pPr>
    </w:p>
    <w:p w:rsidR="006A0C56" w:rsidRDefault="00BE6733" w14:paraId="45200D4C" w14:textId="77777777">
      <w:r>
        <w:rPr>
          <w:rFonts w:ascii="Calibri" w:hAnsi="Calibri" w:cs="Calibri"/>
          <w:b/>
          <w:szCs w:val="22"/>
        </w:rPr>
        <w:t>Required Delivery Destination: RI locations in Sudan</w:t>
      </w:r>
      <w:r>
        <w:rPr>
          <w:rFonts w:ascii="Calibri" w:hAnsi="Calibri" w:cs="Calibri"/>
          <w:b/>
          <w:szCs w:val="22"/>
        </w:rPr>
        <w:tab/>
      </w:r>
      <w:r>
        <w:rPr>
          <w:rFonts w:ascii="Calibri" w:hAnsi="Calibri" w:cs="Calibri"/>
          <w:b/>
          <w:szCs w:val="22"/>
        </w:rPr>
        <w:tab/>
      </w:r>
      <w:r>
        <w:rPr>
          <w:rFonts w:ascii="Calibri" w:hAnsi="Calibri" w:cs="Calibri"/>
          <w:b/>
          <w:szCs w:val="22"/>
        </w:rPr>
        <w:t>Offered Delivery Destination: ________________</w:t>
      </w:r>
    </w:p>
    <w:p w:rsidR="006A0C56" w:rsidRDefault="006A0C56" w14:paraId="45200D4D" w14:textId="77777777">
      <w:pPr>
        <w:rPr>
          <w:rFonts w:ascii="Calibri" w:hAnsi="Calibri" w:cs="Calibri"/>
          <w:b/>
          <w:szCs w:val="22"/>
        </w:rPr>
      </w:pPr>
    </w:p>
    <w:p w:rsidR="006A0C56" w:rsidRDefault="00BE6733" w14:paraId="45200D4E" w14:textId="77777777">
      <w:pPr>
        <w:rPr>
          <w:rFonts w:ascii="Calibri" w:hAnsi="Calibri" w:cs="Calibri"/>
          <w:szCs w:val="22"/>
        </w:rPr>
      </w:pPr>
      <w:r>
        <w:rPr>
          <w:rFonts w:ascii="Calibri" w:hAnsi="Calibri" w:cs="Calibri"/>
          <w:b/>
          <w:szCs w:val="22"/>
        </w:rPr>
        <w:t>This Bid is valid for: 60 days</w:t>
      </w:r>
      <w:r>
        <w:rPr>
          <w:rFonts w:ascii="Calibri" w:hAnsi="Calibri" w:cs="Calibri"/>
          <w:b/>
          <w:szCs w:val="22"/>
        </w:rPr>
        <w:tab/>
      </w:r>
      <w:r>
        <w:rPr>
          <w:rFonts w:ascii="Calibri" w:hAnsi="Calibri" w:cs="Calibri"/>
          <w:b/>
          <w:szCs w:val="22"/>
        </w:rPr>
        <w:tab/>
      </w:r>
      <w:r>
        <w:rPr>
          <w:rFonts w:ascii="Calibri" w:hAnsi="Calibri" w:cs="Calibri"/>
          <w:b/>
          <w:szCs w:val="22"/>
        </w:rPr>
        <w:tab/>
      </w:r>
      <w:r>
        <w:rPr>
          <w:rFonts w:ascii="Calibri" w:hAnsi="Calibri" w:cs="Calibri"/>
          <w:b/>
          <w:szCs w:val="22"/>
        </w:rPr>
        <w:tab/>
      </w:r>
      <w:r>
        <w:rPr>
          <w:rFonts w:ascii="Calibri" w:hAnsi="Calibri" w:cs="Calibri"/>
          <w:b/>
          <w:szCs w:val="22"/>
        </w:rPr>
        <w:t>Country of Origin of offered Services: Sudan</w:t>
      </w:r>
    </w:p>
    <w:p w:rsidR="006A0C56" w:rsidRDefault="006A0C56" w14:paraId="45200D4F" w14:textId="77777777">
      <w:pPr>
        <w:rPr>
          <w:rFonts w:ascii="Calibri" w:hAnsi="Calibri" w:cs="Calibri"/>
          <w:szCs w:val="22"/>
        </w:rPr>
      </w:pPr>
    </w:p>
    <w:p w:rsidR="006A0C56" w:rsidRDefault="00BE6733" w14:paraId="45200D50" w14:textId="77777777">
      <w:pPr>
        <w:rPr>
          <w:rFonts w:ascii="Calibri" w:hAnsi="Calibri" w:cs="Calibri"/>
          <w:b/>
          <w:szCs w:val="22"/>
        </w:rPr>
      </w:pPr>
      <w:r>
        <w:rPr>
          <w:rFonts w:ascii="Calibri" w:hAnsi="Calibri" w:cs="Calibri"/>
          <w:b/>
          <w:szCs w:val="22"/>
        </w:rPr>
        <w:t>Currency of Bid: USD</w:t>
      </w:r>
    </w:p>
    <w:p w:rsidR="006A0C56" w:rsidRDefault="006A0C56" w14:paraId="45200D51" w14:textId="77777777">
      <w:pPr>
        <w:rPr>
          <w:rFonts w:ascii="Calibri" w:hAnsi="Calibri" w:cs="Calibri"/>
          <w:b/>
          <w:szCs w:val="22"/>
        </w:rPr>
      </w:pPr>
    </w:p>
    <w:p w:rsidR="006A0C56" w:rsidRDefault="00BE6733" w14:paraId="45200D52" w14:textId="77777777">
      <w:r>
        <w:rPr>
          <w:rFonts w:ascii="Calibri" w:hAnsi="Calibri" w:cs="Calibri"/>
          <w:b/>
          <w:szCs w:val="22"/>
        </w:rPr>
        <w:t>Samples are available to be presented to the RI office upon request?</w:t>
      </w:r>
      <w:r>
        <w:rPr>
          <w:rFonts w:ascii="Calibri" w:hAnsi="Calibri" w:cs="Calibri"/>
          <w:b/>
          <w:szCs w:val="22"/>
        </w:rPr>
        <w:tab/>
      </w:r>
      <w:r>
        <w:rPr>
          <w:rFonts w:ascii="Calibri" w:hAnsi="Calibri" w:cs="Calibri"/>
          <w:b/>
          <w:szCs w:val="22"/>
        </w:rPr>
        <w:tab/>
      </w:r>
      <w:r>
        <w:rPr>
          <w:rFonts w:ascii="Calibri" w:hAnsi="Calibri" w:cs="Calibri"/>
          <w:b/>
          <w:szCs w:val="22"/>
        </w:rPr>
        <w:t>Yes</w:t>
      </w:r>
      <w:r>
        <w:rPr>
          <w:rFonts w:ascii="Calibri" w:hAnsi="Calibri" w:cs="Calibri"/>
          <w:b/>
          <w:szCs w:val="22"/>
        </w:rPr>
        <w:tab/>
      </w:r>
      <w:r>
        <w:fldChar w:fldCharType="begin">
          <w:ffData>
            <w:name w:val="Unnamed Copy 1"/>
            <w:enabled/>
            <w:calcOnExit w:val="0"/>
            <w:checkBox>
              <w:sizeAuto/>
              <w:default w:val="0"/>
            </w:checkBox>
          </w:ffData>
        </w:fldChar>
      </w:r>
      <w:r>
        <w:rPr>
          <w:rFonts w:ascii="Calibri" w:hAnsi="Calibri" w:cs="Calibri"/>
          <w:b/>
          <w:szCs w:val="22"/>
        </w:rPr>
        <w:instrText xml:space="preserve"> FORMCHECKBOX </w:instrText>
      </w:r>
      <w:r w:rsidR="00287013">
        <w:rPr>
          <w:rFonts w:ascii="Calibri" w:hAnsi="Calibri" w:cs="Calibri"/>
          <w:b/>
          <w:szCs w:val="22"/>
        </w:rPr>
      </w:r>
      <w:r w:rsidR="00287013">
        <w:rPr>
          <w:rFonts w:ascii="Calibri" w:hAnsi="Calibri" w:cs="Calibri"/>
          <w:b/>
          <w:szCs w:val="22"/>
        </w:rPr>
        <w:fldChar w:fldCharType="separate"/>
      </w:r>
      <w:bookmarkStart w:name="Unnamed_Copy_1" w:id="3"/>
      <w:bookmarkEnd w:id="3"/>
      <w:r>
        <w:rPr>
          <w:rFonts w:ascii="Calibri" w:hAnsi="Calibri" w:cs="Calibri"/>
          <w:b/>
          <w:szCs w:val="22"/>
        </w:rPr>
        <w:fldChar w:fldCharType="end"/>
      </w:r>
      <w:r>
        <w:rPr>
          <w:rFonts w:ascii="Calibri" w:hAnsi="Calibri" w:cs="Calibri"/>
          <w:b/>
          <w:szCs w:val="22"/>
        </w:rPr>
        <w:tab/>
      </w:r>
      <w:r>
        <w:rPr>
          <w:rFonts w:ascii="Calibri" w:hAnsi="Calibri" w:cs="Calibri"/>
          <w:b/>
          <w:szCs w:val="22"/>
        </w:rPr>
        <w:t xml:space="preserve"> No </w:t>
      </w:r>
      <w:r>
        <w:rPr>
          <w:rFonts w:ascii="Calibri" w:hAnsi="Calibri" w:cs="Calibri"/>
          <w:b/>
          <w:szCs w:val="22"/>
        </w:rPr>
        <w:tab/>
      </w:r>
      <w:r>
        <w:fldChar w:fldCharType="begin">
          <w:ffData>
            <w:name w:val="Check2 Copy 1"/>
            <w:enabled/>
            <w:calcOnExit w:val="0"/>
            <w:checkBox>
              <w:sizeAuto/>
              <w:default w:val="0"/>
            </w:checkBox>
          </w:ffData>
        </w:fldChar>
      </w:r>
      <w:r>
        <w:rPr>
          <w:rFonts w:ascii="Calibri" w:hAnsi="Calibri" w:cs="Calibri"/>
          <w:b/>
          <w:szCs w:val="22"/>
        </w:rPr>
        <w:instrText xml:space="preserve"> FORMCHECKBOX </w:instrText>
      </w:r>
      <w:r w:rsidR="00287013">
        <w:rPr>
          <w:rFonts w:ascii="Calibri" w:hAnsi="Calibri" w:cs="Calibri"/>
          <w:b/>
          <w:szCs w:val="22"/>
        </w:rPr>
      </w:r>
      <w:r w:rsidR="00287013">
        <w:rPr>
          <w:rFonts w:ascii="Calibri" w:hAnsi="Calibri" w:cs="Calibri"/>
          <w:b/>
          <w:szCs w:val="22"/>
        </w:rPr>
        <w:fldChar w:fldCharType="separate"/>
      </w:r>
      <w:bookmarkStart w:name="Check2_Copy_1" w:id="4"/>
      <w:bookmarkEnd w:id="4"/>
      <w:r>
        <w:rPr>
          <w:rFonts w:ascii="Calibri" w:hAnsi="Calibri" w:cs="Calibri"/>
          <w:b/>
          <w:szCs w:val="22"/>
        </w:rPr>
        <w:fldChar w:fldCharType="end"/>
      </w:r>
    </w:p>
    <w:p w:rsidR="006A0C56" w:rsidRDefault="006A0C56" w14:paraId="45200D53" w14:textId="77777777">
      <w:pPr>
        <w:rPr>
          <w:rFonts w:ascii="Calibri" w:hAnsi="Calibri" w:cs="Calibri"/>
          <w:b/>
          <w:szCs w:val="22"/>
        </w:rPr>
      </w:pPr>
    </w:p>
    <w:p w:rsidR="006A0C56" w:rsidRDefault="00BE6733" w14:paraId="45200D54" w14:textId="77777777">
      <w:r>
        <w:rPr>
          <w:rFonts w:ascii="Calibri" w:hAnsi="Calibri" w:cs="Calibri"/>
          <w:b/>
          <w:szCs w:val="22"/>
        </w:rPr>
        <w:t xml:space="preserve">Do the above come with special warranties/guarantees? </w:t>
      </w:r>
      <w:r>
        <w:rPr>
          <w:rFonts w:ascii="Calibri" w:hAnsi="Calibri" w:cs="Calibri"/>
          <w:b/>
          <w:szCs w:val="22"/>
        </w:rPr>
        <w:tab/>
      </w:r>
      <w:r>
        <w:rPr>
          <w:rFonts w:ascii="Calibri" w:hAnsi="Calibri" w:cs="Calibri"/>
          <w:b/>
          <w:szCs w:val="22"/>
        </w:rPr>
        <w:t>Yes</w:t>
      </w:r>
      <w:r>
        <w:rPr>
          <w:rFonts w:ascii="Calibri" w:hAnsi="Calibri" w:cs="Calibri"/>
          <w:b/>
          <w:szCs w:val="22"/>
        </w:rPr>
        <w:tab/>
      </w:r>
      <w:r>
        <w:fldChar w:fldCharType="begin">
          <w:ffData>
            <w:name w:val="Unnamed Copy 2"/>
            <w:enabled/>
            <w:calcOnExit w:val="0"/>
            <w:checkBox>
              <w:sizeAuto/>
              <w:default w:val="0"/>
            </w:checkBox>
          </w:ffData>
        </w:fldChar>
      </w:r>
      <w:r>
        <w:rPr>
          <w:rFonts w:ascii="Calibri" w:hAnsi="Calibri" w:cs="Calibri"/>
          <w:b/>
          <w:szCs w:val="22"/>
        </w:rPr>
        <w:instrText xml:space="preserve"> FORMCHECKBOX </w:instrText>
      </w:r>
      <w:r w:rsidR="00287013">
        <w:rPr>
          <w:rFonts w:ascii="Calibri" w:hAnsi="Calibri" w:cs="Calibri"/>
          <w:b/>
          <w:szCs w:val="22"/>
        </w:rPr>
      </w:r>
      <w:r w:rsidR="00287013">
        <w:rPr>
          <w:rFonts w:ascii="Calibri" w:hAnsi="Calibri" w:cs="Calibri"/>
          <w:b/>
          <w:szCs w:val="22"/>
        </w:rPr>
        <w:fldChar w:fldCharType="separate"/>
      </w:r>
      <w:bookmarkStart w:name="Unnamed_Copy_2" w:id="5"/>
      <w:bookmarkEnd w:id="5"/>
      <w:r>
        <w:rPr>
          <w:rFonts w:ascii="Calibri" w:hAnsi="Calibri" w:cs="Calibri"/>
          <w:b/>
          <w:szCs w:val="22"/>
        </w:rPr>
        <w:fldChar w:fldCharType="end"/>
      </w:r>
      <w:r>
        <w:rPr>
          <w:rFonts w:ascii="Calibri" w:hAnsi="Calibri" w:cs="Calibri"/>
          <w:b/>
          <w:szCs w:val="22"/>
        </w:rPr>
        <w:tab/>
      </w:r>
      <w:r>
        <w:rPr>
          <w:rFonts w:ascii="Calibri" w:hAnsi="Calibri" w:cs="Calibri"/>
          <w:b/>
          <w:szCs w:val="22"/>
        </w:rPr>
        <w:t xml:space="preserve"> No </w:t>
      </w:r>
      <w:r>
        <w:rPr>
          <w:rFonts w:ascii="Calibri" w:hAnsi="Calibri" w:cs="Calibri"/>
          <w:b/>
          <w:szCs w:val="22"/>
        </w:rPr>
        <w:tab/>
      </w:r>
      <w:r>
        <w:fldChar w:fldCharType="begin">
          <w:ffData>
            <w:name w:val="Check2 Copy 2"/>
            <w:enabled/>
            <w:calcOnExit w:val="0"/>
            <w:checkBox>
              <w:sizeAuto/>
              <w:default w:val="0"/>
            </w:checkBox>
          </w:ffData>
        </w:fldChar>
      </w:r>
      <w:r>
        <w:rPr>
          <w:rFonts w:ascii="Calibri" w:hAnsi="Calibri" w:cs="Calibri"/>
          <w:b/>
          <w:szCs w:val="22"/>
        </w:rPr>
        <w:instrText xml:space="preserve"> FORMCHECKBOX </w:instrText>
      </w:r>
      <w:r w:rsidR="00287013">
        <w:rPr>
          <w:rFonts w:ascii="Calibri" w:hAnsi="Calibri" w:cs="Calibri"/>
          <w:b/>
          <w:szCs w:val="22"/>
        </w:rPr>
      </w:r>
      <w:r w:rsidR="00287013">
        <w:rPr>
          <w:rFonts w:ascii="Calibri" w:hAnsi="Calibri" w:cs="Calibri"/>
          <w:b/>
          <w:szCs w:val="22"/>
        </w:rPr>
        <w:fldChar w:fldCharType="separate"/>
      </w:r>
      <w:bookmarkStart w:name="Check2_Copy_2" w:id="6"/>
      <w:bookmarkEnd w:id="6"/>
      <w:r>
        <w:rPr>
          <w:rFonts w:ascii="Calibri" w:hAnsi="Calibri" w:cs="Calibri"/>
          <w:b/>
          <w:szCs w:val="22"/>
        </w:rPr>
        <w:fldChar w:fldCharType="end"/>
      </w:r>
    </w:p>
    <w:p w:rsidR="006A0C56" w:rsidRDefault="006A0C56" w14:paraId="45200D55" w14:textId="77777777"/>
    <w:p w:rsidR="006A0C56" w:rsidRDefault="00BE6733" w14:paraId="45200D56" w14:textId="1137CC14">
      <w:pPr>
        <w:rPr>
          <w:rFonts w:ascii="Calibri" w:hAnsi="Calibri" w:cs="Calibri"/>
          <w:b/>
          <w:szCs w:val="22"/>
        </w:rPr>
      </w:pPr>
      <w:r>
        <w:rPr>
          <w:rFonts w:ascii="Calibri" w:hAnsi="Calibri" w:cs="Calibri"/>
          <w:b/>
          <w:szCs w:val="22"/>
        </w:rPr>
        <w:t>Prices can be fixed for the full two-year initial Framework Agreement term?</w:t>
      </w:r>
      <w:r>
        <w:rPr>
          <w:rFonts w:ascii="Calibri" w:hAnsi="Calibri" w:cs="Calibri"/>
          <w:b/>
          <w:szCs w:val="22"/>
        </w:rPr>
        <w:tab/>
      </w:r>
      <w:bookmarkStart w:name="Unnamed_Copy_3" w:id="7"/>
      <w:bookmarkStart w:name="Check2_Copy_3" w:id="8"/>
      <w:bookmarkEnd w:id="7"/>
      <w:bookmarkEnd w:id="8"/>
      <w:r w:rsidR="00E40D08">
        <w:rPr>
          <w:rFonts w:ascii="Calibri" w:hAnsi="Calibri" w:cs="Calibri"/>
          <w:b/>
          <w:szCs w:val="22"/>
        </w:rPr>
        <w:t>Yes</w:t>
      </w:r>
      <w:r w:rsidR="00E40D08">
        <w:rPr>
          <w:rFonts w:ascii="Calibri" w:hAnsi="Calibri" w:cs="Calibri"/>
          <w:b/>
          <w:szCs w:val="22"/>
        </w:rPr>
        <w:tab/>
      </w:r>
      <w:r w:rsidR="00E40D08">
        <w:fldChar w:fldCharType="begin">
          <w:ffData>
            <w:name w:val="Unnamed Copy 4"/>
            <w:enabled/>
            <w:calcOnExit w:val="0"/>
            <w:checkBox>
              <w:sizeAuto/>
              <w:default w:val="0"/>
            </w:checkBox>
          </w:ffData>
        </w:fldChar>
      </w:r>
      <w:r w:rsidR="00E40D08">
        <w:rPr>
          <w:rFonts w:ascii="Calibri" w:hAnsi="Calibri" w:cs="Calibri"/>
          <w:b/>
          <w:szCs w:val="22"/>
        </w:rPr>
        <w:instrText xml:space="preserve"> FORMCHECKBOX </w:instrText>
      </w:r>
      <w:r w:rsidR="00E40D08">
        <w:rPr>
          <w:rFonts w:ascii="Calibri" w:hAnsi="Calibri" w:cs="Calibri"/>
          <w:b/>
          <w:szCs w:val="22"/>
        </w:rPr>
      </w:r>
      <w:r w:rsidR="00E40D08">
        <w:rPr>
          <w:rFonts w:ascii="Calibri" w:hAnsi="Calibri" w:cs="Calibri"/>
          <w:b/>
          <w:szCs w:val="22"/>
        </w:rPr>
        <w:fldChar w:fldCharType="separate"/>
      </w:r>
      <w:r w:rsidR="00E40D08">
        <w:rPr>
          <w:rFonts w:ascii="Calibri" w:hAnsi="Calibri" w:cs="Calibri"/>
          <w:b/>
          <w:szCs w:val="22"/>
        </w:rPr>
        <w:fldChar w:fldCharType="end"/>
      </w:r>
      <w:r w:rsidR="00E40D08">
        <w:rPr>
          <w:rFonts w:ascii="Calibri" w:hAnsi="Calibri" w:cs="Calibri"/>
          <w:b/>
          <w:szCs w:val="22"/>
        </w:rPr>
        <w:tab/>
      </w:r>
      <w:r w:rsidR="00E40D08">
        <w:rPr>
          <w:rFonts w:ascii="Calibri" w:hAnsi="Calibri" w:cs="Calibri"/>
          <w:b/>
          <w:szCs w:val="22"/>
        </w:rPr>
        <w:t xml:space="preserve"> No </w:t>
      </w:r>
      <w:r w:rsidR="00E40D08">
        <w:rPr>
          <w:rFonts w:ascii="Calibri" w:hAnsi="Calibri" w:cs="Calibri"/>
          <w:b/>
          <w:szCs w:val="22"/>
        </w:rPr>
        <w:tab/>
      </w:r>
      <w:r w:rsidR="00E40D08">
        <w:fldChar w:fldCharType="begin">
          <w:ffData>
            <w:name w:val="Check2 Copy 4"/>
            <w:enabled/>
            <w:calcOnExit w:val="0"/>
            <w:checkBox>
              <w:sizeAuto/>
              <w:default w:val="0"/>
            </w:checkBox>
          </w:ffData>
        </w:fldChar>
      </w:r>
      <w:r w:rsidR="00E40D08">
        <w:rPr>
          <w:rFonts w:ascii="Calibri" w:hAnsi="Calibri" w:cs="Calibri"/>
          <w:b/>
          <w:szCs w:val="22"/>
        </w:rPr>
        <w:instrText xml:space="preserve"> FORMCHECKBOX </w:instrText>
      </w:r>
      <w:r w:rsidR="00E40D08">
        <w:rPr>
          <w:rFonts w:ascii="Calibri" w:hAnsi="Calibri" w:cs="Calibri"/>
          <w:b/>
          <w:szCs w:val="22"/>
        </w:rPr>
      </w:r>
      <w:r w:rsidR="00E40D08">
        <w:rPr>
          <w:rFonts w:ascii="Calibri" w:hAnsi="Calibri" w:cs="Calibri"/>
          <w:b/>
          <w:szCs w:val="22"/>
        </w:rPr>
        <w:fldChar w:fldCharType="separate"/>
      </w:r>
      <w:r w:rsidR="00E40D08">
        <w:rPr>
          <w:rFonts w:ascii="Calibri" w:hAnsi="Calibri" w:cs="Calibri"/>
          <w:b/>
          <w:szCs w:val="22"/>
        </w:rPr>
        <w:fldChar w:fldCharType="end"/>
      </w:r>
    </w:p>
    <w:p w:rsidR="006A0C56" w:rsidRDefault="006A0C56" w14:paraId="45200D57" w14:textId="77777777">
      <w:pPr>
        <w:rPr>
          <w:rFonts w:ascii="Calibri" w:hAnsi="Calibri" w:cs="Calibri"/>
          <w:b/>
          <w:szCs w:val="22"/>
        </w:rPr>
      </w:pPr>
    </w:p>
    <w:p w:rsidR="006A0C56" w:rsidRDefault="00BE6733" w14:paraId="45200D58" w14:textId="77777777">
      <w:pPr>
        <w:rPr>
          <w:rFonts w:ascii="Calibri" w:hAnsi="Calibri" w:cs="Calibri"/>
          <w:b/>
          <w:szCs w:val="22"/>
        </w:rPr>
      </w:pPr>
      <w:r>
        <w:rPr>
          <w:rFonts w:ascii="Calibri" w:hAnsi="Calibri" w:cs="Calibri"/>
          <w:b/>
          <w:szCs w:val="22"/>
        </w:rPr>
        <w:t>Does the company have any current criminal or court cases against your company or you as an individual at this time?</w:t>
      </w:r>
      <w:r>
        <w:rPr>
          <w:rFonts w:ascii="Calibri" w:hAnsi="Calibri" w:cs="Calibri"/>
          <w:b/>
          <w:szCs w:val="22"/>
        </w:rPr>
        <w:tab/>
      </w:r>
      <w:r>
        <w:rPr>
          <w:rFonts w:ascii="Calibri" w:hAnsi="Calibri" w:cs="Calibri"/>
          <w:b/>
          <w:szCs w:val="22"/>
        </w:rPr>
        <w:t xml:space="preserve"> Yes</w:t>
      </w:r>
      <w:r>
        <w:rPr>
          <w:rFonts w:ascii="Calibri" w:hAnsi="Calibri" w:cs="Calibri"/>
          <w:b/>
          <w:szCs w:val="22"/>
        </w:rPr>
        <w:tab/>
      </w:r>
      <w:r>
        <w:fldChar w:fldCharType="begin">
          <w:ffData>
            <w:name w:val="Unnamed Copy 4"/>
            <w:enabled/>
            <w:calcOnExit w:val="0"/>
            <w:checkBox>
              <w:sizeAuto/>
              <w:default w:val="0"/>
            </w:checkBox>
          </w:ffData>
        </w:fldChar>
      </w:r>
      <w:r>
        <w:rPr>
          <w:rFonts w:ascii="Calibri" w:hAnsi="Calibri" w:cs="Calibri"/>
          <w:b/>
          <w:szCs w:val="22"/>
        </w:rPr>
        <w:instrText xml:space="preserve"> FORMCHECKBOX </w:instrText>
      </w:r>
      <w:r w:rsidR="00287013">
        <w:rPr>
          <w:rFonts w:ascii="Calibri" w:hAnsi="Calibri" w:cs="Calibri"/>
          <w:b/>
          <w:szCs w:val="22"/>
        </w:rPr>
      </w:r>
      <w:r w:rsidR="00287013">
        <w:rPr>
          <w:rFonts w:ascii="Calibri" w:hAnsi="Calibri" w:cs="Calibri"/>
          <w:b/>
          <w:szCs w:val="22"/>
        </w:rPr>
        <w:fldChar w:fldCharType="separate"/>
      </w:r>
      <w:bookmarkStart w:name="Unnamed_Copy_4" w:id="9"/>
      <w:bookmarkEnd w:id="9"/>
      <w:r>
        <w:rPr>
          <w:rFonts w:ascii="Calibri" w:hAnsi="Calibri" w:cs="Calibri"/>
          <w:b/>
          <w:szCs w:val="22"/>
        </w:rPr>
        <w:fldChar w:fldCharType="end"/>
      </w:r>
      <w:r>
        <w:rPr>
          <w:rFonts w:ascii="Calibri" w:hAnsi="Calibri" w:cs="Calibri"/>
          <w:b/>
          <w:szCs w:val="22"/>
        </w:rPr>
        <w:tab/>
      </w:r>
      <w:r>
        <w:rPr>
          <w:rFonts w:ascii="Calibri" w:hAnsi="Calibri" w:cs="Calibri"/>
          <w:b/>
          <w:szCs w:val="22"/>
        </w:rPr>
        <w:t xml:space="preserve"> No </w:t>
      </w:r>
      <w:r>
        <w:rPr>
          <w:rFonts w:ascii="Calibri" w:hAnsi="Calibri" w:cs="Calibri"/>
          <w:b/>
          <w:szCs w:val="22"/>
        </w:rPr>
        <w:tab/>
      </w:r>
      <w:r>
        <w:fldChar w:fldCharType="begin">
          <w:ffData>
            <w:name w:val="Check2 Copy 4"/>
            <w:enabled/>
            <w:calcOnExit w:val="0"/>
            <w:checkBox>
              <w:sizeAuto/>
              <w:default w:val="0"/>
            </w:checkBox>
          </w:ffData>
        </w:fldChar>
      </w:r>
      <w:r>
        <w:rPr>
          <w:rFonts w:ascii="Calibri" w:hAnsi="Calibri" w:cs="Calibri"/>
          <w:b/>
          <w:szCs w:val="22"/>
        </w:rPr>
        <w:instrText xml:space="preserve"> FORMCHECKBOX </w:instrText>
      </w:r>
      <w:r w:rsidR="00287013">
        <w:rPr>
          <w:rFonts w:ascii="Calibri" w:hAnsi="Calibri" w:cs="Calibri"/>
          <w:b/>
          <w:szCs w:val="22"/>
        </w:rPr>
      </w:r>
      <w:r w:rsidR="00287013">
        <w:rPr>
          <w:rFonts w:ascii="Calibri" w:hAnsi="Calibri" w:cs="Calibri"/>
          <w:b/>
          <w:szCs w:val="22"/>
        </w:rPr>
        <w:fldChar w:fldCharType="separate"/>
      </w:r>
      <w:bookmarkStart w:name="Check2_Copy_4" w:id="10"/>
      <w:bookmarkEnd w:id="10"/>
      <w:r>
        <w:rPr>
          <w:rFonts w:ascii="Calibri" w:hAnsi="Calibri" w:cs="Calibri"/>
          <w:b/>
          <w:szCs w:val="22"/>
        </w:rPr>
        <w:fldChar w:fldCharType="end"/>
      </w:r>
    </w:p>
    <w:p w:rsidR="006A0C56" w:rsidRDefault="006A0C56" w14:paraId="45200D59" w14:textId="77777777">
      <w:pPr>
        <w:rPr>
          <w:rFonts w:ascii="Calibri" w:hAnsi="Calibri" w:cs="Calibri"/>
          <w:b/>
          <w:szCs w:val="22"/>
        </w:rPr>
      </w:pPr>
    </w:p>
    <w:p w:rsidR="006A0C56" w:rsidRDefault="00BE6733" w14:paraId="45200D5A" w14:textId="77777777">
      <w:pPr>
        <w:rPr>
          <w:rFonts w:ascii="Calibri" w:hAnsi="Calibri" w:cs="Calibri"/>
          <w:b/>
          <w:szCs w:val="22"/>
        </w:rPr>
      </w:pPr>
      <w:r>
        <w:rPr>
          <w:rFonts w:ascii="Calibri" w:hAnsi="Calibri" w:cs="Calibri"/>
          <w:b/>
          <w:szCs w:val="22"/>
        </w:rPr>
        <w:t>Has the company ever been accused of sexual exploitation, child abuse / child protection, or fraud?   Yes</w:t>
      </w:r>
      <w:r>
        <w:rPr>
          <w:rFonts w:ascii="Calibri" w:hAnsi="Calibri" w:cs="Calibri"/>
          <w:b/>
          <w:szCs w:val="22"/>
        </w:rPr>
        <w:tab/>
      </w:r>
      <w:r>
        <w:fldChar w:fldCharType="begin">
          <w:ffData>
            <w:name w:val="Unnamed Copy 5"/>
            <w:enabled/>
            <w:calcOnExit w:val="0"/>
            <w:checkBox>
              <w:sizeAuto/>
              <w:default w:val="0"/>
            </w:checkBox>
          </w:ffData>
        </w:fldChar>
      </w:r>
      <w:r>
        <w:rPr>
          <w:rFonts w:ascii="Calibri" w:hAnsi="Calibri" w:cs="Calibri"/>
          <w:b/>
          <w:szCs w:val="22"/>
        </w:rPr>
        <w:instrText xml:space="preserve"> FORMCHECKBOX </w:instrText>
      </w:r>
      <w:r w:rsidR="00287013">
        <w:rPr>
          <w:rFonts w:ascii="Calibri" w:hAnsi="Calibri" w:cs="Calibri"/>
          <w:b/>
          <w:szCs w:val="22"/>
        </w:rPr>
      </w:r>
      <w:r w:rsidR="00287013">
        <w:rPr>
          <w:rFonts w:ascii="Calibri" w:hAnsi="Calibri" w:cs="Calibri"/>
          <w:b/>
          <w:szCs w:val="22"/>
        </w:rPr>
        <w:fldChar w:fldCharType="separate"/>
      </w:r>
      <w:bookmarkStart w:name="Unnamed_Copy_5" w:id="11"/>
      <w:bookmarkEnd w:id="11"/>
      <w:r>
        <w:rPr>
          <w:rFonts w:ascii="Calibri" w:hAnsi="Calibri" w:cs="Calibri"/>
          <w:b/>
          <w:szCs w:val="22"/>
        </w:rPr>
        <w:fldChar w:fldCharType="end"/>
      </w:r>
      <w:r>
        <w:rPr>
          <w:rFonts w:ascii="Calibri" w:hAnsi="Calibri" w:cs="Calibri"/>
          <w:b/>
          <w:szCs w:val="22"/>
        </w:rPr>
        <w:tab/>
      </w:r>
      <w:r>
        <w:rPr>
          <w:rFonts w:ascii="Calibri" w:hAnsi="Calibri" w:cs="Calibri"/>
          <w:b/>
          <w:szCs w:val="22"/>
        </w:rPr>
        <w:t xml:space="preserve"> No </w:t>
      </w:r>
      <w:r>
        <w:rPr>
          <w:rFonts w:ascii="Calibri" w:hAnsi="Calibri" w:cs="Calibri"/>
          <w:b/>
          <w:szCs w:val="22"/>
        </w:rPr>
        <w:tab/>
      </w:r>
      <w:r>
        <w:fldChar w:fldCharType="begin">
          <w:ffData>
            <w:name w:val="Check2 Copy 5"/>
            <w:enabled/>
            <w:calcOnExit w:val="0"/>
            <w:checkBox>
              <w:sizeAuto/>
              <w:default w:val="0"/>
            </w:checkBox>
          </w:ffData>
        </w:fldChar>
      </w:r>
      <w:r>
        <w:rPr>
          <w:rFonts w:ascii="Calibri" w:hAnsi="Calibri" w:cs="Calibri"/>
          <w:b/>
          <w:szCs w:val="22"/>
        </w:rPr>
        <w:instrText xml:space="preserve"> FORMCHECKBOX </w:instrText>
      </w:r>
      <w:r w:rsidR="00287013">
        <w:rPr>
          <w:rFonts w:ascii="Calibri" w:hAnsi="Calibri" w:cs="Calibri"/>
          <w:b/>
          <w:szCs w:val="22"/>
        </w:rPr>
      </w:r>
      <w:r w:rsidR="00287013">
        <w:rPr>
          <w:rFonts w:ascii="Calibri" w:hAnsi="Calibri" w:cs="Calibri"/>
          <w:b/>
          <w:szCs w:val="22"/>
        </w:rPr>
        <w:fldChar w:fldCharType="separate"/>
      </w:r>
      <w:bookmarkStart w:name="Check2_Copy_5" w:id="12"/>
      <w:bookmarkEnd w:id="12"/>
      <w:r>
        <w:rPr>
          <w:rFonts w:ascii="Calibri" w:hAnsi="Calibri" w:cs="Calibri"/>
          <w:b/>
          <w:szCs w:val="22"/>
        </w:rPr>
        <w:fldChar w:fldCharType="end"/>
      </w:r>
    </w:p>
    <w:p w:rsidR="006A0C56" w:rsidRDefault="006A0C56" w14:paraId="45200D5B" w14:textId="77777777">
      <w:pPr>
        <w:rPr>
          <w:rFonts w:ascii="Calibri" w:hAnsi="Calibri" w:cs="Calibri"/>
          <w:b/>
          <w:szCs w:val="22"/>
          <w:u w:val="single"/>
        </w:rPr>
      </w:pPr>
    </w:p>
    <w:p w:rsidR="006A0C56" w:rsidRDefault="00BE6733" w14:paraId="45200D5C" w14:textId="77777777">
      <w:pPr>
        <w:rPr>
          <w:rFonts w:ascii="Calibri" w:hAnsi="Calibri" w:cs="Calibri"/>
          <w:b/>
          <w:szCs w:val="22"/>
        </w:rPr>
      </w:pPr>
      <w:r>
        <w:rPr>
          <w:rFonts w:ascii="Calibri" w:hAnsi="Calibri" w:cs="Calibri"/>
          <w:b/>
          <w:szCs w:val="22"/>
        </w:rPr>
        <w:t xml:space="preserve">Does the company agree to report any/all pressure from or payments to a Prohibited Party?  </w:t>
      </w:r>
      <w:r>
        <w:rPr>
          <w:rFonts w:ascii="Calibri" w:hAnsi="Calibri" w:cs="Calibri"/>
          <w:b/>
          <w:szCs w:val="22"/>
        </w:rPr>
        <w:tab/>
      </w:r>
      <w:r>
        <w:rPr>
          <w:rFonts w:ascii="Calibri" w:hAnsi="Calibri" w:cs="Calibri"/>
          <w:b/>
          <w:szCs w:val="22"/>
        </w:rPr>
        <w:tab/>
      </w:r>
      <w:r>
        <w:rPr>
          <w:rFonts w:ascii="Calibri" w:hAnsi="Calibri" w:cs="Calibri"/>
          <w:b/>
          <w:szCs w:val="22"/>
        </w:rPr>
        <w:t>Yes</w:t>
      </w:r>
      <w:r>
        <w:rPr>
          <w:rFonts w:ascii="Calibri" w:hAnsi="Calibri" w:cs="Calibri"/>
          <w:b/>
          <w:szCs w:val="22"/>
        </w:rPr>
        <w:tab/>
      </w:r>
      <w:r>
        <w:fldChar w:fldCharType="begin">
          <w:ffData>
            <w:name w:val="Unnamed Copy 6"/>
            <w:enabled/>
            <w:calcOnExit w:val="0"/>
            <w:checkBox>
              <w:sizeAuto/>
              <w:default w:val="0"/>
            </w:checkBox>
          </w:ffData>
        </w:fldChar>
      </w:r>
      <w:r>
        <w:rPr>
          <w:rFonts w:ascii="Calibri" w:hAnsi="Calibri" w:cs="Calibri"/>
          <w:b/>
          <w:szCs w:val="22"/>
        </w:rPr>
        <w:instrText xml:space="preserve"> FORMCHECKBOX </w:instrText>
      </w:r>
      <w:r w:rsidR="00287013">
        <w:rPr>
          <w:rFonts w:ascii="Calibri" w:hAnsi="Calibri" w:cs="Calibri"/>
          <w:b/>
          <w:szCs w:val="22"/>
        </w:rPr>
      </w:r>
      <w:r w:rsidR="00287013">
        <w:rPr>
          <w:rFonts w:ascii="Calibri" w:hAnsi="Calibri" w:cs="Calibri"/>
          <w:b/>
          <w:szCs w:val="22"/>
        </w:rPr>
        <w:fldChar w:fldCharType="separate"/>
      </w:r>
      <w:bookmarkStart w:name="Unnamed_Copy_6" w:id="13"/>
      <w:bookmarkEnd w:id="13"/>
      <w:r>
        <w:rPr>
          <w:rFonts w:ascii="Calibri" w:hAnsi="Calibri" w:cs="Calibri"/>
          <w:b/>
          <w:szCs w:val="22"/>
        </w:rPr>
        <w:fldChar w:fldCharType="end"/>
      </w:r>
      <w:r>
        <w:rPr>
          <w:rFonts w:ascii="Calibri" w:hAnsi="Calibri" w:cs="Calibri"/>
          <w:b/>
          <w:szCs w:val="22"/>
        </w:rPr>
        <w:tab/>
      </w:r>
      <w:r>
        <w:rPr>
          <w:rFonts w:ascii="Calibri" w:hAnsi="Calibri" w:cs="Calibri"/>
          <w:b/>
          <w:szCs w:val="22"/>
        </w:rPr>
        <w:t xml:space="preserve"> No </w:t>
      </w:r>
      <w:r>
        <w:rPr>
          <w:rFonts w:ascii="Calibri" w:hAnsi="Calibri" w:cs="Calibri"/>
          <w:b/>
          <w:szCs w:val="22"/>
        </w:rPr>
        <w:tab/>
      </w:r>
      <w:r>
        <w:fldChar w:fldCharType="begin">
          <w:ffData>
            <w:name w:val="Check2 Copy 6"/>
            <w:enabled/>
            <w:calcOnExit w:val="0"/>
            <w:checkBox>
              <w:sizeAuto/>
              <w:default w:val="0"/>
            </w:checkBox>
          </w:ffData>
        </w:fldChar>
      </w:r>
      <w:r>
        <w:rPr>
          <w:rFonts w:ascii="Calibri" w:hAnsi="Calibri" w:cs="Calibri"/>
          <w:b/>
          <w:szCs w:val="22"/>
        </w:rPr>
        <w:instrText xml:space="preserve"> FORMCHECKBOX </w:instrText>
      </w:r>
      <w:r w:rsidR="00287013">
        <w:rPr>
          <w:rFonts w:ascii="Calibri" w:hAnsi="Calibri" w:cs="Calibri"/>
          <w:b/>
          <w:szCs w:val="22"/>
        </w:rPr>
      </w:r>
      <w:r w:rsidR="00287013">
        <w:rPr>
          <w:rFonts w:ascii="Calibri" w:hAnsi="Calibri" w:cs="Calibri"/>
          <w:b/>
          <w:szCs w:val="22"/>
        </w:rPr>
        <w:fldChar w:fldCharType="separate"/>
      </w:r>
      <w:bookmarkStart w:name="Check2_Copy_6" w:id="14"/>
      <w:bookmarkEnd w:id="14"/>
      <w:r>
        <w:rPr>
          <w:rFonts w:ascii="Calibri" w:hAnsi="Calibri" w:cs="Calibri"/>
          <w:b/>
          <w:szCs w:val="22"/>
        </w:rPr>
        <w:fldChar w:fldCharType="end"/>
      </w:r>
    </w:p>
    <w:p w:rsidR="006A0C56" w:rsidRDefault="006A0C56" w14:paraId="45200D5D" w14:textId="77777777">
      <w:pPr>
        <w:rPr>
          <w:rFonts w:ascii="Calibri" w:hAnsi="Calibri" w:cs="Calibri"/>
          <w:b/>
          <w:szCs w:val="22"/>
          <w:u w:val="single"/>
        </w:rPr>
      </w:pPr>
    </w:p>
    <w:p w:rsidR="006A0C56" w:rsidRDefault="00BE6733" w14:paraId="45200D5E" w14:textId="77777777">
      <w:pPr>
        <w:rPr>
          <w:rFonts w:ascii="Calibri" w:hAnsi="Calibri" w:cs="Calibri"/>
          <w:b/>
          <w:szCs w:val="22"/>
        </w:rPr>
      </w:pPr>
      <w:r>
        <w:rPr>
          <w:rFonts w:ascii="Calibri" w:hAnsi="Calibri" w:cs="Calibri"/>
          <w:b/>
          <w:szCs w:val="22"/>
        </w:rPr>
        <w:t xml:space="preserve">Is the company owned or controlled, in whole or in part, by any Prohibited Parties?   </w:t>
      </w:r>
      <w:r>
        <w:rPr>
          <w:rFonts w:ascii="Calibri" w:hAnsi="Calibri" w:cs="Calibri"/>
          <w:b/>
          <w:szCs w:val="22"/>
        </w:rPr>
        <w:tab/>
      </w:r>
      <w:r>
        <w:rPr>
          <w:rFonts w:ascii="Calibri" w:hAnsi="Calibri" w:cs="Calibri"/>
          <w:b/>
          <w:szCs w:val="22"/>
        </w:rPr>
        <w:tab/>
      </w:r>
      <w:r>
        <w:rPr>
          <w:rFonts w:ascii="Calibri" w:hAnsi="Calibri" w:cs="Calibri"/>
          <w:b/>
          <w:szCs w:val="22"/>
        </w:rPr>
        <w:t>Yes</w:t>
      </w:r>
      <w:r>
        <w:rPr>
          <w:rFonts w:ascii="Calibri" w:hAnsi="Calibri" w:cs="Calibri"/>
          <w:b/>
          <w:szCs w:val="22"/>
        </w:rPr>
        <w:tab/>
      </w:r>
      <w:r>
        <w:fldChar w:fldCharType="begin">
          <w:ffData>
            <w:name w:val="Unnamed Copy 7"/>
            <w:enabled/>
            <w:calcOnExit w:val="0"/>
            <w:checkBox>
              <w:sizeAuto/>
              <w:default w:val="0"/>
            </w:checkBox>
          </w:ffData>
        </w:fldChar>
      </w:r>
      <w:r>
        <w:rPr>
          <w:rFonts w:ascii="Calibri" w:hAnsi="Calibri" w:cs="Calibri"/>
          <w:b/>
          <w:szCs w:val="22"/>
        </w:rPr>
        <w:instrText xml:space="preserve"> FORMCHECKBOX </w:instrText>
      </w:r>
      <w:r w:rsidR="00287013">
        <w:rPr>
          <w:rFonts w:ascii="Calibri" w:hAnsi="Calibri" w:cs="Calibri"/>
          <w:b/>
          <w:szCs w:val="22"/>
        </w:rPr>
      </w:r>
      <w:r w:rsidR="00287013">
        <w:rPr>
          <w:rFonts w:ascii="Calibri" w:hAnsi="Calibri" w:cs="Calibri"/>
          <w:b/>
          <w:szCs w:val="22"/>
        </w:rPr>
        <w:fldChar w:fldCharType="separate"/>
      </w:r>
      <w:bookmarkStart w:name="Unnamed_Copy_7" w:id="15"/>
      <w:bookmarkEnd w:id="15"/>
      <w:r>
        <w:rPr>
          <w:rFonts w:ascii="Calibri" w:hAnsi="Calibri" w:cs="Calibri"/>
          <w:b/>
          <w:szCs w:val="22"/>
        </w:rPr>
        <w:fldChar w:fldCharType="end"/>
      </w:r>
      <w:r>
        <w:rPr>
          <w:rFonts w:ascii="Calibri" w:hAnsi="Calibri" w:cs="Calibri"/>
          <w:b/>
          <w:szCs w:val="22"/>
        </w:rPr>
        <w:tab/>
      </w:r>
      <w:r>
        <w:rPr>
          <w:rFonts w:ascii="Calibri" w:hAnsi="Calibri" w:cs="Calibri"/>
          <w:b/>
          <w:szCs w:val="22"/>
        </w:rPr>
        <w:t xml:space="preserve"> No </w:t>
      </w:r>
      <w:r>
        <w:rPr>
          <w:rFonts w:ascii="Calibri" w:hAnsi="Calibri" w:cs="Calibri"/>
          <w:b/>
          <w:szCs w:val="22"/>
        </w:rPr>
        <w:tab/>
      </w:r>
      <w:r>
        <w:fldChar w:fldCharType="begin">
          <w:ffData>
            <w:name w:val="Check2 Copy 7"/>
            <w:enabled/>
            <w:calcOnExit w:val="0"/>
            <w:checkBox>
              <w:sizeAuto/>
              <w:default w:val="0"/>
            </w:checkBox>
          </w:ffData>
        </w:fldChar>
      </w:r>
      <w:r>
        <w:rPr>
          <w:rFonts w:ascii="Calibri" w:hAnsi="Calibri" w:cs="Calibri"/>
          <w:b/>
          <w:szCs w:val="22"/>
        </w:rPr>
        <w:instrText xml:space="preserve"> FORMCHECKBOX </w:instrText>
      </w:r>
      <w:r w:rsidR="00287013">
        <w:rPr>
          <w:rFonts w:ascii="Calibri" w:hAnsi="Calibri" w:cs="Calibri"/>
          <w:b/>
          <w:szCs w:val="22"/>
        </w:rPr>
      </w:r>
      <w:r w:rsidR="00287013">
        <w:rPr>
          <w:rFonts w:ascii="Calibri" w:hAnsi="Calibri" w:cs="Calibri"/>
          <w:b/>
          <w:szCs w:val="22"/>
        </w:rPr>
        <w:fldChar w:fldCharType="separate"/>
      </w:r>
      <w:bookmarkStart w:name="Check2_Copy_7" w:id="16"/>
      <w:bookmarkEnd w:id="16"/>
      <w:r>
        <w:rPr>
          <w:rFonts w:ascii="Calibri" w:hAnsi="Calibri" w:cs="Calibri"/>
          <w:b/>
          <w:szCs w:val="22"/>
        </w:rPr>
        <w:fldChar w:fldCharType="end"/>
      </w:r>
    </w:p>
    <w:p w:rsidR="006A0C56" w:rsidRDefault="006A0C56" w14:paraId="45200D5F" w14:textId="77777777">
      <w:pPr>
        <w:rPr>
          <w:rFonts w:ascii="Calibri" w:hAnsi="Calibri" w:cs="Calibri"/>
          <w:b/>
          <w:szCs w:val="22"/>
        </w:rPr>
      </w:pPr>
    </w:p>
    <w:p w:rsidR="006A0C56" w:rsidRDefault="00BE6733" w14:paraId="45200D60" w14:textId="77777777">
      <w:pPr>
        <w:rPr>
          <w:rFonts w:ascii="Calibri" w:hAnsi="Calibri" w:cs="Calibri"/>
          <w:b/>
          <w:szCs w:val="22"/>
        </w:rPr>
      </w:pPr>
      <w:r>
        <w:rPr>
          <w:rFonts w:ascii="Calibri" w:hAnsi="Calibri" w:cs="Calibri"/>
          <w:b/>
          <w:szCs w:val="22"/>
        </w:rPr>
        <w:t xml:space="preserve">Does the Company (or owner/senior management) have any personal associations or ties with Relief International or any of its staff?   </w:t>
      </w:r>
    </w:p>
    <w:p w:rsidR="006A0C56" w:rsidRDefault="00BE6733" w14:paraId="45200D61" w14:textId="77777777">
      <w:r>
        <w:rPr>
          <w:rFonts w:ascii="Calibri" w:hAnsi="Calibri" w:cs="Calibri"/>
          <w:b/>
          <w:szCs w:val="22"/>
        </w:rPr>
        <w:t>Yes</w:t>
      </w:r>
      <w:r>
        <w:rPr>
          <w:rFonts w:ascii="Calibri" w:hAnsi="Calibri" w:cs="Calibri"/>
          <w:b/>
          <w:szCs w:val="22"/>
        </w:rPr>
        <w:tab/>
      </w:r>
      <w:r>
        <w:fldChar w:fldCharType="begin">
          <w:ffData>
            <w:name w:val="Unnamed Copy 8"/>
            <w:enabled/>
            <w:calcOnExit w:val="0"/>
            <w:checkBox>
              <w:sizeAuto/>
              <w:default w:val="0"/>
            </w:checkBox>
          </w:ffData>
        </w:fldChar>
      </w:r>
      <w:r>
        <w:rPr>
          <w:rFonts w:ascii="Calibri" w:hAnsi="Calibri" w:cs="Calibri"/>
          <w:b/>
          <w:szCs w:val="22"/>
        </w:rPr>
        <w:instrText xml:space="preserve"> FORMCHECKBOX </w:instrText>
      </w:r>
      <w:r w:rsidR="00287013">
        <w:rPr>
          <w:rFonts w:ascii="Calibri" w:hAnsi="Calibri" w:cs="Calibri"/>
          <w:b/>
          <w:szCs w:val="22"/>
        </w:rPr>
      </w:r>
      <w:r w:rsidR="00287013">
        <w:rPr>
          <w:rFonts w:ascii="Calibri" w:hAnsi="Calibri" w:cs="Calibri"/>
          <w:b/>
          <w:szCs w:val="22"/>
        </w:rPr>
        <w:fldChar w:fldCharType="separate"/>
      </w:r>
      <w:bookmarkStart w:name="Unnamed_Copy_8" w:id="17"/>
      <w:bookmarkEnd w:id="17"/>
      <w:r>
        <w:rPr>
          <w:rFonts w:ascii="Calibri" w:hAnsi="Calibri" w:cs="Calibri"/>
          <w:b/>
          <w:szCs w:val="22"/>
        </w:rPr>
        <w:fldChar w:fldCharType="end"/>
      </w:r>
      <w:r>
        <w:rPr>
          <w:rFonts w:ascii="Calibri" w:hAnsi="Calibri" w:cs="Calibri"/>
          <w:b/>
          <w:szCs w:val="22"/>
        </w:rPr>
        <w:tab/>
      </w:r>
      <w:r>
        <w:rPr>
          <w:rFonts w:ascii="Calibri" w:hAnsi="Calibri" w:cs="Calibri"/>
          <w:b/>
          <w:szCs w:val="22"/>
        </w:rPr>
        <w:t xml:space="preserve"> No </w:t>
      </w:r>
      <w:r>
        <w:rPr>
          <w:rFonts w:ascii="Calibri" w:hAnsi="Calibri" w:cs="Calibri"/>
          <w:b/>
          <w:szCs w:val="22"/>
        </w:rPr>
        <w:tab/>
      </w:r>
      <w:r>
        <w:fldChar w:fldCharType="begin">
          <w:ffData>
            <w:name w:val="Check2 Copy 8"/>
            <w:enabled/>
            <w:calcOnExit w:val="0"/>
            <w:checkBox>
              <w:sizeAuto/>
              <w:default w:val="0"/>
            </w:checkBox>
          </w:ffData>
        </w:fldChar>
      </w:r>
      <w:r>
        <w:rPr>
          <w:rFonts w:ascii="Calibri" w:hAnsi="Calibri" w:cs="Calibri"/>
          <w:b/>
          <w:szCs w:val="22"/>
        </w:rPr>
        <w:instrText xml:space="preserve"> FORMCHECKBOX </w:instrText>
      </w:r>
      <w:r w:rsidR="00287013">
        <w:rPr>
          <w:rFonts w:ascii="Calibri" w:hAnsi="Calibri" w:cs="Calibri"/>
          <w:b/>
          <w:szCs w:val="22"/>
        </w:rPr>
      </w:r>
      <w:r w:rsidR="00287013">
        <w:rPr>
          <w:rFonts w:ascii="Calibri" w:hAnsi="Calibri" w:cs="Calibri"/>
          <w:b/>
          <w:szCs w:val="22"/>
        </w:rPr>
        <w:fldChar w:fldCharType="separate"/>
      </w:r>
      <w:bookmarkStart w:name="Check2_Copy_8" w:id="18"/>
      <w:bookmarkEnd w:id="18"/>
      <w:r>
        <w:rPr>
          <w:rFonts w:ascii="Calibri" w:hAnsi="Calibri" w:cs="Calibri"/>
          <w:b/>
          <w:szCs w:val="22"/>
        </w:rPr>
        <w:fldChar w:fldCharType="end"/>
      </w:r>
      <w:r>
        <w:rPr>
          <w:rFonts w:ascii="Calibri" w:hAnsi="Calibri" w:cs="Calibri"/>
          <w:b/>
          <w:szCs w:val="22"/>
        </w:rPr>
        <w:tab/>
      </w:r>
      <w:r>
        <w:rPr>
          <w:rFonts w:ascii="Calibri" w:hAnsi="Calibri" w:cs="Calibri"/>
          <w:b/>
          <w:szCs w:val="22"/>
        </w:rPr>
        <w:t>If YES, describe _______________________________________________________________________________</w:t>
      </w:r>
    </w:p>
    <w:p w:rsidR="006A0C56" w:rsidRDefault="006A0C56" w14:paraId="45200D62" w14:textId="77777777">
      <w:pPr>
        <w:rPr>
          <w:rFonts w:ascii="Calibri" w:hAnsi="Calibri" w:cs="Calibri"/>
          <w:b/>
          <w:szCs w:val="22"/>
          <w:highlight w:val="yellow"/>
        </w:rPr>
      </w:pPr>
    </w:p>
    <w:p w:rsidRPr="00882CF1" w:rsidR="006A0C56" w:rsidRDefault="00BE6733" w14:paraId="45200D63" w14:textId="77777777">
      <w:pPr>
        <w:rPr>
          <w:rFonts w:ascii="Calibri" w:hAnsi="Calibri" w:cs="Calibri"/>
          <w:b/>
          <w:szCs w:val="22"/>
        </w:rPr>
      </w:pPr>
      <w:r w:rsidRPr="00882CF1">
        <w:rPr>
          <w:rFonts w:ascii="Calibri" w:hAnsi="Calibri" w:cs="Calibri"/>
          <w:b/>
          <w:szCs w:val="22"/>
        </w:rPr>
        <w:t>Additional Questions / Considerations for Bidder Response based on nature of tender</w:t>
      </w:r>
    </w:p>
    <w:p w:rsidR="001C1514" w:rsidP="00882CF1" w:rsidRDefault="00882CF1" w14:paraId="117454D7" w14:textId="77777777">
      <w:pPr>
        <w:tabs>
          <w:tab w:val="left" w:pos="1418"/>
          <w:tab w:val="left" w:pos="2126"/>
          <w:tab w:val="left" w:pos="2835"/>
          <w:tab w:val="left" w:pos="3544"/>
          <w:tab w:val="left" w:pos="4253"/>
          <w:tab w:val="left" w:pos="4961"/>
          <w:tab w:val="left" w:pos="5670"/>
          <w:tab w:val="right" w:pos="8363"/>
        </w:tabs>
        <w:rPr>
          <w:rFonts w:ascii="Calibri" w:hAnsi="Calibri" w:cs="Calibri"/>
          <w:sz w:val="20"/>
        </w:rPr>
      </w:pPr>
      <w:r>
        <w:rPr>
          <w:rFonts w:ascii="Calibri" w:hAnsi="Calibri" w:cs="Calibri"/>
          <w:sz w:val="20"/>
        </w:rPr>
        <w:t xml:space="preserve">Provide </w:t>
      </w:r>
      <w:r w:rsidR="001C1514">
        <w:rPr>
          <w:rFonts w:ascii="Calibri" w:hAnsi="Calibri" w:cs="Calibri"/>
          <w:sz w:val="20"/>
        </w:rPr>
        <w:t xml:space="preserve">bid documentation that covers the following: </w:t>
      </w:r>
    </w:p>
    <w:p w:rsidR="001C1514" w:rsidP="001C1514" w:rsidRDefault="001C1514" w14:paraId="718283BE" w14:textId="77777777">
      <w:pPr>
        <w:pStyle w:val="ListParagraph"/>
        <w:numPr>
          <w:ilvl w:val="0"/>
          <w:numId w:val="67"/>
        </w:numPr>
        <w:tabs>
          <w:tab w:val="left" w:pos="1418"/>
          <w:tab w:val="left" w:pos="2126"/>
          <w:tab w:val="left" w:pos="2835"/>
          <w:tab w:val="left" w:pos="3544"/>
          <w:tab w:val="left" w:pos="4253"/>
          <w:tab w:val="left" w:pos="4961"/>
          <w:tab w:val="left" w:pos="5670"/>
          <w:tab w:val="right" w:pos="8363"/>
        </w:tabs>
        <w:rPr>
          <w:rFonts w:ascii="Calibri" w:hAnsi="Calibri" w:cs="Calibri"/>
          <w:sz w:val="20"/>
        </w:rPr>
      </w:pPr>
      <w:r>
        <w:rPr>
          <w:rFonts w:ascii="Calibri" w:hAnsi="Calibri" w:cs="Calibri"/>
          <w:sz w:val="20"/>
        </w:rPr>
        <w:t>R</w:t>
      </w:r>
      <w:r w:rsidRPr="001C1514" w:rsidR="00882CF1">
        <w:rPr>
          <w:rFonts w:ascii="Calibri" w:hAnsi="Calibri" w:cs="Calibri"/>
          <w:sz w:val="20"/>
        </w:rPr>
        <w:t xml:space="preserve">elevant security expertise and experience in Sudan </w:t>
      </w:r>
    </w:p>
    <w:p w:rsidR="001C1514" w:rsidP="001C1514" w:rsidRDefault="001C1514" w14:paraId="2608ABFC" w14:textId="77777777">
      <w:pPr>
        <w:pStyle w:val="ListParagraph"/>
        <w:numPr>
          <w:ilvl w:val="0"/>
          <w:numId w:val="67"/>
        </w:numPr>
        <w:tabs>
          <w:tab w:val="left" w:pos="1418"/>
          <w:tab w:val="left" w:pos="2126"/>
          <w:tab w:val="left" w:pos="2835"/>
          <w:tab w:val="left" w:pos="3544"/>
          <w:tab w:val="left" w:pos="4253"/>
          <w:tab w:val="left" w:pos="4961"/>
          <w:tab w:val="left" w:pos="5670"/>
          <w:tab w:val="right" w:pos="8363"/>
        </w:tabs>
        <w:rPr>
          <w:rFonts w:ascii="Calibri" w:hAnsi="Calibri" w:cs="Calibri"/>
          <w:sz w:val="20"/>
        </w:rPr>
      </w:pPr>
      <w:r>
        <w:rPr>
          <w:rFonts w:ascii="Calibri" w:hAnsi="Calibri" w:cs="Calibri"/>
          <w:sz w:val="20"/>
        </w:rPr>
        <w:t>A</w:t>
      </w:r>
      <w:r w:rsidRPr="001C1514" w:rsidR="00882CF1">
        <w:rPr>
          <w:rFonts w:ascii="Calibri" w:hAnsi="Calibri" w:cs="Calibri"/>
          <w:sz w:val="20"/>
        </w:rPr>
        <w:t xml:space="preserve">pproach and execution plan </w:t>
      </w:r>
      <w:r>
        <w:rPr>
          <w:rFonts w:ascii="Calibri" w:hAnsi="Calibri" w:cs="Calibri"/>
          <w:sz w:val="20"/>
        </w:rPr>
        <w:t>for implementing the service for RI</w:t>
      </w:r>
    </w:p>
    <w:p w:rsidR="001C1514" w:rsidP="49FDB305" w:rsidRDefault="001C1514" w14:paraId="07F2D089" w14:textId="27088F74">
      <w:pPr>
        <w:pStyle w:val="ListParagraph"/>
        <w:numPr>
          <w:ilvl w:val="0"/>
          <w:numId w:val="67"/>
        </w:numPr>
        <w:tabs>
          <w:tab w:val="left" w:pos="1418"/>
          <w:tab w:val="left" w:pos="2126"/>
          <w:tab w:val="left" w:pos="2835"/>
          <w:tab w:val="left" w:pos="3544"/>
          <w:tab w:val="left" w:pos="4253"/>
          <w:tab w:val="left" w:pos="4961"/>
          <w:tab w:val="left" w:pos="5670"/>
          <w:tab w:val="right" w:pos="8363"/>
        </w:tabs>
        <w:rPr>
          <w:rFonts w:ascii="Calibri" w:hAnsi="Calibri" w:cs="Calibri"/>
          <w:sz w:val="20"/>
          <w:szCs w:val="20"/>
        </w:rPr>
      </w:pPr>
      <w:r w:rsidRPr="49FDB305" w:rsidR="71E7329A">
        <w:rPr>
          <w:rFonts w:ascii="Calibri" w:hAnsi="Calibri" w:cs="Calibri"/>
          <w:sz w:val="20"/>
          <w:szCs w:val="20"/>
        </w:rPr>
        <w:t>Team</w:t>
      </w:r>
      <w:r w:rsidRPr="49FDB305" w:rsidR="00882CF1">
        <w:rPr>
          <w:rFonts w:ascii="Calibri" w:hAnsi="Calibri" w:cs="Calibri"/>
          <w:sz w:val="20"/>
          <w:szCs w:val="20"/>
        </w:rPr>
        <w:t xml:space="preserve"> deployment, working hours and work </w:t>
      </w:r>
      <w:r w:rsidRPr="49FDB305" w:rsidR="737D974F">
        <w:rPr>
          <w:rFonts w:ascii="Calibri" w:hAnsi="Calibri" w:cs="Calibri"/>
          <w:sz w:val="20"/>
          <w:szCs w:val="20"/>
        </w:rPr>
        <w:t>organization</w:t>
      </w:r>
      <w:r w:rsidRPr="49FDB305" w:rsidR="00882CF1">
        <w:rPr>
          <w:rFonts w:ascii="Calibri" w:hAnsi="Calibri" w:cs="Calibri"/>
          <w:sz w:val="20"/>
          <w:szCs w:val="20"/>
        </w:rPr>
        <w:t xml:space="preserve"> resources and quality-assurance arrangements, including equipment and security devices</w:t>
      </w:r>
    </w:p>
    <w:p w:rsidR="00487E6E" w:rsidP="49FDB305" w:rsidRDefault="001C1514" w14:paraId="7055993F" w14:textId="09BBEE0B">
      <w:pPr>
        <w:pStyle w:val="ListParagraph"/>
        <w:numPr>
          <w:ilvl w:val="0"/>
          <w:numId w:val="67"/>
        </w:numPr>
        <w:tabs>
          <w:tab w:val="left" w:pos="1418"/>
          <w:tab w:val="left" w:pos="2126"/>
          <w:tab w:val="left" w:pos="2835"/>
          <w:tab w:val="left" w:pos="3544"/>
          <w:tab w:val="left" w:pos="4253"/>
          <w:tab w:val="left" w:pos="4961"/>
          <w:tab w:val="left" w:pos="5670"/>
          <w:tab w:val="right" w:pos="8363"/>
        </w:tabs>
        <w:rPr>
          <w:rFonts w:ascii="Calibri" w:hAnsi="Calibri" w:cs="Calibri"/>
          <w:sz w:val="20"/>
          <w:szCs w:val="20"/>
        </w:rPr>
      </w:pPr>
      <w:r w:rsidRPr="49FDB305" w:rsidR="001C1514">
        <w:rPr>
          <w:rFonts w:ascii="Calibri" w:hAnsi="Calibri" w:cs="Calibri"/>
          <w:sz w:val="20"/>
          <w:szCs w:val="20"/>
        </w:rPr>
        <w:t>C</w:t>
      </w:r>
      <w:r w:rsidRPr="49FDB305" w:rsidR="00882CF1">
        <w:rPr>
          <w:rFonts w:ascii="Calibri" w:hAnsi="Calibri" w:cs="Calibri"/>
          <w:sz w:val="20"/>
          <w:szCs w:val="20"/>
        </w:rPr>
        <w:t xml:space="preserve">risis </w:t>
      </w:r>
      <w:r w:rsidRPr="49FDB305" w:rsidR="769B01DA">
        <w:rPr>
          <w:rFonts w:ascii="Calibri" w:hAnsi="Calibri" w:cs="Calibri"/>
          <w:sz w:val="20"/>
          <w:szCs w:val="20"/>
        </w:rPr>
        <w:t>organization</w:t>
      </w:r>
      <w:r w:rsidRPr="49FDB305" w:rsidR="00882CF1">
        <w:rPr>
          <w:rFonts w:ascii="Calibri" w:hAnsi="Calibri" w:cs="Calibri"/>
          <w:sz w:val="20"/>
          <w:szCs w:val="20"/>
        </w:rPr>
        <w:t xml:space="preserve">, safety </w:t>
      </w:r>
      <w:r w:rsidRPr="49FDB305" w:rsidR="00882CF1">
        <w:rPr>
          <w:rFonts w:ascii="Calibri" w:hAnsi="Calibri" w:cs="Calibri"/>
          <w:sz w:val="20"/>
          <w:szCs w:val="20"/>
        </w:rPr>
        <w:t>capacity</w:t>
      </w:r>
      <w:r w:rsidRPr="49FDB305" w:rsidR="00882CF1">
        <w:rPr>
          <w:rFonts w:ascii="Calibri" w:hAnsi="Calibri" w:cs="Calibri"/>
          <w:sz w:val="20"/>
          <w:szCs w:val="20"/>
        </w:rPr>
        <w:t xml:space="preserve"> and access to security information</w:t>
      </w:r>
    </w:p>
    <w:p w:rsidRPr="001C1514" w:rsidR="00882CF1" w:rsidP="001C1514" w:rsidRDefault="00487E6E" w14:paraId="6FAEDF22" w14:textId="3D6DD226">
      <w:pPr>
        <w:pStyle w:val="ListParagraph"/>
        <w:numPr>
          <w:ilvl w:val="0"/>
          <w:numId w:val="67"/>
        </w:numPr>
        <w:tabs>
          <w:tab w:val="left" w:pos="1418"/>
          <w:tab w:val="left" w:pos="2126"/>
          <w:tab w:val="left" w:pos="2835"/>
          <w:tab w:val="left" w:pos="3544"/>
          <w:tab w:val="left" w:pos="4253"/>
          <w:tab w:val="left" w:pos="4961"/>
          <w:tab w:val="left" w:pos="5670"/>
          <w:tab w:val="right" w:pos="8363"/>
        </w:tabs>
        <w:rPr>
          <w:rFonts w:ascii="Calibri" w:hAnsi="Calibri" w:cs="Calibri"/>
          <w:sz w:val="20"/>
        </w:rPr>
      </w:pPr>
      <w:r>
        <w:rPr>
          <w:rFonts w:ascii="Calibri" w:hAnsi="Calibri" w:cs="Calibri"/>
          <w:sz w:val="20"/>
        </w:rPr>
        <w:t>Q</w:t>
      </w:r>
      <w:r w:rsidRPr="001C1514" w:rsidR="00882CF1">
        <w:rPr>
          <w:rFonts w:ascii="Calibri" w:hAnsi="Calibri" w:cs="Calibri"/>
          <w:sz w:val="20"/>
        </w:rPr>
        <w:t>ualifications and CVs of key contract-management personnel</w:t>
      </w:r>
    </w:p>
    <w:p w:rsidRPr="00487E6E" w:rsidR="006A0C56" w:rsidRDefault="00BE6733" w14:paraId="45200D66" w14:textId="77777777">
      <w:pPr>
        <w:rPr>
          <w:rFonts w:ascii="Calibri" w:hAnsi="Calibri" w:cs="Calibri"/>
          <w:b/>
          <w:szCs w:val="22"/>
        </w:rPr>
      </w:pPr>
      <w:r w:rsidRPr="00487E6E">
        <w:rPr>
          <w:rFonts w:ascii="Calibri" w:hAnsi="Calibri" w:cs="Calibri"/>
          <w:b/>
          <w:szCs w:val="22"/>
        </w:rPr>
        <w:t xml:space="preserve">List all professional licenses and certificates your company holds:  </w:t>
      </w:r>
    </w:p>
    <w:p w:rsidRPr="00487E6E" w:rsidR="006A0C56" w:rsidRDefault="00BE6733" w14:paraId="45200D67" w14:textId="77777777">
      <w:pPr>
        <w:rPr>
          <w:rFonts w:ascii="Calibri" w:hAnsi="Calibri" w:cs="Calibri"/>
          <w:b/>
          <w:szCs w:val="22"/>
        </w:rPr>
      </w:pPr>
      <w:r w:rsidRPr="00487E6E">
        <w:rPr>
          <w:rFonts w:ascii="Calibri" w:hAnsi="Calibri" w:cs="Calibri"/>
          <w:i/>
          <w:szCs w:val="22"/>
        </w:rPr>
        <w:t>Please attach copies of these with your submission.</w:t>
      </w:r>
    </w:p>
    <w:p w:rsidRPr="00487E6E" w:rsidR="006A0C56" w:rsidRDefault="00BE6733" w14:paraId="45200D68" w14:textId="671A13D2">
      <w:pPr>
        <w:spacing w:after="120"/>
      </w:pPr>
      <w:r w:rsidRPr="49FDB305" w:rsidR="00BE6733">
        <w:rPr>
          <w:rFonts w:ascii="Calibri" w:hAnsi="Calibri" w:cs="Calibri"/>
          <w:b w:val="1"/>
          <w:bCs w:val="1"/>
        </w:rPr>
        <w:t xml:space="preserve">A copy of the approval or </w:t>
      </w:r>
      <w:r w:rsidRPr="49FDB305" w:rsidR="7AF8CBF9">
        <w:rPr>
          <w:rFonts w:ascii="Calibri" w:hAnsi="Calibri" w:cs="Calibri"/>
          <w:b w:val="1"/>
          <w:bCs w:val="1"/>
        </w:rPr>
        <w:t>authorization</w:t>
      </w:r>
      <w:r w:rsidRPr="49FDB305" w:rsidR="00BE6733">
        <w:rPr>
          <w:rFonts w:ascii="Calibri" w:hAnsi="Calibri" w:cs="Calibri"/>
          <w:b w:val="1"/>
          <w:bCs w:val="1"/>
        </w:rPr>
        <w:t xml:space="preserve"> to </w:t>
      </w:r>
      <w:r w:rsidRPr="49FDB305" w:rsidR="00BE6733">
        <w:rPr>
          <w:rFonts w:ascii="Calibri" w:hAnsi="Calibri" w:cs="Calibri"/>
          <w:b w:val="1"/>
          <w:bCs w:val="1"/>
        </w:rPr>
        <w:t>operate</w:t>
      </w:r>
      <w:r w:rsidRPr="49FDB305" w:rsidR="00BE6733">
        <w:rPr>
          <w:rFonts w:ascii="Calibri" w:hAnsi="Calibri" w:cs="Calibri"/>
          <w:b w:val="1"/>
          <w:bCs w:val="1"/>
        </w:rPr>
        <w:t xml:space="preserve"> in guarding/surveillance/security in Sudan, granted by the Ministry of the Interior and Security.</w:t>
      </w:r>
    </w:p>
    <w:p w:rsidRPr="00487E6E" w:rsidR="006A0C56" w:rsidP="49FDB305" w:rsidRDefault="00BE6733" w14:paraId="45200D69" w14:textId="4CC80825">
      <w:pPr>
        <w:spacing w:after="120"/>
        <w:rPr>
          <w:rFonts w:ascii="Calibri" w:hAnsi="Calibri" w:cs="Calibri"/>
          <w:b w:val="1"/>
          <w:bCs w:val="1"/>
        </w:rPr>
      </w:pPr>
      <w:r w:rsidRPr="49FDB305" w:rsidR="00BE6733">
        <w:rPr>
          <w:rFonts w:ascii="Calibri" w:hAnsi="Calibri" w:cs="Calibri"/>
          <w:b w:val="1"/>
          <w:bCs w:val="1"/>
        </w:rPr>
        <w:t xml:space="preserve">Security Management and Guard Force Qualifications; </w:t>
      </w:r>
      <w:r w:rsidRPr="49FDB305" w:rsidR="00BE6733">
        <w:rPr>
          <w:rFonts w:ascii="Calibri" w:hAnsi="Calibri" w:cs="Calibri"/>
          <w:b w:val="1"/>
          <w:bCs w:val="1"/>
        </w:rPr>
        <w:t>methodology</w:t>
      </w:r>
      <w:r w:rsidRPr="49FDB305" w:rsidR="00BE6733">
        <w:rPr>
          <w:rFonts w:ascii="Calibri" w:hAnsi="Calibri" w:cs="Calibri"/>
          <w:b w:val="1"/>
          <w:bCs w:val="1"/>
        </w:rPr>
        <w:t xml:space="preserve"> and </w:t>
      </w:r>
      <w:r w:rsidRPr="49FDB305" w:rsidR="67BED552">
        <w:rPr>
          <w:rFonts w:ascii="Calibri" w:hAnsi="Calibri" w:cs="Calibri"/>
          <w:b w:val="1"/>
          <w:bCs w:val="1"/>
        </w:rPr>
        <w:t>mobilization</w:t>
      </w:r>
      <w:r w:rsidRPr="49FDB305" w:rsidR="00BE6733">
        <w:rPr>
          <w:rFonts w:ascii="Calibri" w:hAnsi="Calibri" w:cs="Calibri"/>
          <w:b w:val="1"/>
          <w:bCs w:val="1"/>
        </w:rPr>
        <w:t xml:space="preserve"> plan; key personnel CVs; and three client references.</w:t>
      </w:r>
    </w:p>
    <w:p w:rsidR="006A0C56" w:rsidRDefault="00BE6733" w14:paraId="45200D6A" w14:textId="77777777">
      <w:pPr>
        <w:jc w:val="right"/>
        <w:rPr>
          <w:rFonts w:ascii="Calibri" w:hAnsi="Calibri" w:cs="Calibri"/>
          <w:b/>
          <w:szCs w:val="22"/>
          <w:u w:val="single"/>
        </w:rPr>
      </w:pPr>
      <w:r>
        <w:rPr>
          <w:rFonts w:ascii="Calibri" w:hAnsi="Calibri" w:cs="Calibri"/>
          <w:b/>
          <w:szCs w:val="22"/>
          <w:u w:val="single"/>
        </w:rPr>
        <w:t>ANNEX A (PAGE 2)</w:t>
      </w:r>
    </w:p>
    <w:p w:rsidR="006A0C56" w:rsidP="49FDB305" w:rsidRDefault="00BE6733" w14:paraId="45200D6B" w14:textId="5FC5503A">
      <w:pPr>
        <w:pStyle w:val="Normal"/>
      </w:pPr>
      <w:r w:rsidRPr="0EB0F36A" w:rsidR="49FDB305">
        <w:rPr>
          <w:rFonts w:ascii="Calibri" w:hAnsi="Calibri" w:eastAsia="Calibri" w:cs="Calibri"/>
          <w:b w:val="1"/>
          <w:bCs w:val="1"/>
        </w:rPr>
        <w:t xml:space="preserve">Annex A: Part Two: RI BID FORM – Invitation </w:t>
      </w:r>
      <w:r w:rsidRPr="0EB0F36A" w:rsidR="49FDB305">
        <w:rPr>
          <w:rFonts w:ascii="Calibri" w:hAnsi="Calibri" w:eastAsia="Calibri" w:cs="Calibri"/>
          <w:b w:val="1"/>
          <w:bCs w:val="1"/>
        </w:rPr>
        <w:t>To</w:t>
      </w:r>
      <w:r w:rsidRPr="0EB0F36A" w:rsidR="49FDB305">
        <w:rPr>
          <w:rFonts w:ascii="Calibri" w:hAnsi="Calibri" w:eastAsia="Calibri" w:cs="Calibri"/>
          <w:b w:val="1"/>
          <w:bCs w:val="1"/>
        </w:rPr>
        <w:t xml:space="preserve"> Tender No</w:t>
      </w:r>
      <w:r w:rsidRPr="0EB0F36A" w:rsidR="49FDB305">
        <w:rPr>
          <w:rFonts w:ascii="Calibri" w:hAnsi="Calibri" w:eastAsia="Calibri" w:cs="Calibri"/>
          <w:b w:val="1"/>
          <w:bCs w:val="1"/>
        </w:rPr>
        <w:t xml:space="preserve">: </w:t>
      </w:r>
      <w:r w:rsidRPr="0EB0F36A" w:rsidR="49FDB305">
        <w:rPr>
          <w:rFonts w:ascii="Calibri" w:hAnsi="Calibri" w:eastAsia="Calibri" w:cs="Calibri"/>
          <w:b w:val="1"/>
          <w:bCs w:val="1"/>
        </w:rPr>
        <w:t>[</w:t>
      </w:r>
      <w:r w:rsidRPr="0EB0F36A" w:rsidR="37DB86AF">
        <w:rPr>
          <w:rFonts w:ascii="Calibri" w:hAnsi="Calibri" w:eastAsia="Calibri" w:cs="Calibri"/>
          <w:b w:val="1"/>
          <w:bCs w:val="1"/>
        </w:rPr>
        <w:t>PR-SDN-KRT-026-172]</w:t>
      </w:r>
    </w:p>
    <w:p w:rsidR="006A0C56" w:rsidRDefault="006A0C56" w14:paraId="45200D6C" w14:textId="77777777">
      <w:pPr>
        <w:rPr>
          <w:rFonts w:ascii="Calibri" w:hAnsi="Calibri" w:cs="Calibri"/>
          <w:b/>
          <w:szCs w:val="22"/>
        </w:rPr>
      </w:pPr>
    </w:p>
    <w:p w:rsidR="006A0C56" w:rsidRDefault="00BE6733" w14:paraId="45200D6D" w14:textId="77777777">
      <w:pPr>
        <w:rPr>
          <w:rFonts w:ascii="Calibri" w:hAnsi="Calibri" w:cs="Calibri"/>
          <w:b/>
          <w:szCs w:val="22"/>
        </w:rPr>
      </w:pPr>
      <w:r>
        <w:rPr>
          <w:rFonts w:ascii="Calibri" w:hAnsi="Calibri" w:cs="Calibri"/>
          <w:b/>
          <w:szCs w:val="22"/>
        </w:rPr>
        <w:t>BUSINESS INFORMATION</w:t>
      </w:r>
    </w:p>
    <w:p w:rsidR="006A0C56" w:rsidRDefault="006A0C56" w14:paraId="45200D6E" w14:textId="77777777">
      <w:pPr>
        <w:rPr>
          <w:rFonts w:ascii="Calibri" w:hAnsi="Calibri" w:cs="Calibri"/>
          <w:b/>
          <w:szCs w:val="22"/>
        </w:rPr>
      </w:pPr>
    </w:p>
    <w:p w:rsidR="006A0C56" w:rsidRDefault="00BE6733" w14:paraId="45200D6F" w14:textId="77777777">
      <w:pPr>
        <w:rPr>
          <w:rFonts w:ascii="Calibri" w:hAnsi="Calibri" w:cs="Calibri"/>
          <w:szCs w:val="22"/>
        </w:rPr>
      </w:pPr>
      <w:r>
        <w:rPr>
          <w:rFonts w:ascii="Calibri" w:hAnsi="Calibri" w:cs="Calibri"/>
          <w:szCs w:val="22"/>
        </w:rPr>
        <w:t>Company Name: __________________________________</w:t>
      </w:r>
      <w:r>
        <w:rPr>
          <w:rFonts w:ascii="Calibri" w:hAnsi="Calibri" w:cs="Calibri"/>
          <w:szCs w:val="22"/>
        </w:rPr>
        <w:tab/>
      </w:r>
      <w:r>
        <w:rPr>
          <w:rFonts w:ascii="Calibri" w:hAnsi="Calibri" w:cs="Calibri"/>
          <w:szCs w:val="22"/>
        </w:rPr>
        <w:t>Contact person: ___________________________________</w:t>
      </w:r>
    </w:p>
    <w:p w:rsidR="006A0C56" w:rsidRDefault="006A0C56" w14:paraId="45200D70" w14:textId="77777777">
      <w:pPr>
        <w:rPr>
          <w:rFonts w:ascii="Calibri" w:hAnsi="Calibri" w:cs="Calibri"/>
          <w:szCs w:val="22"/>
        </w:rPr>
      </w:pPr>
    </w:p>
    <w:p w:rsidR="006A0C56" w:rsidRDefault="00BE6733" w14:paraId="45200D71" w14:textId="77777777">
      <w:pPr>
        <w:rPr>
          <w:rFonts w:ascii="Calibri" w:hAnsi="Calibri" w:cs="Calibri"/>
          <w:szCs w:val="22"/>
        </w:rPr>
      </w:pPr>
      <w:r>
        <w:rPr>
          <w:rFonts w:ascii="Calibri" w:hAnsi="Calibri" w:cs="Calibri"/>
          <w:szCs w:val="22"/>
        </w:rPr>
        <w:t>Company Owner(s): __________________________________</w:t>
      </w:r>
      <w:r>
        <w:rPr>
          <w:rFonts w:ascii="Calibri" w:hAnsi="Calibri" w:cs="Calibri"/>
          <w:szCs w:val="22"/>
        </w:rPr>
        <w:tab/>
      </w:r>
      <w:r>
        <w:rPr>
          <w:rFonts w:ascii="Calibri" w:hAnsi="Calibri" w:cs="Calibri"/>
          <w:szCs w:val="22"/>
        </w:rPr>
        <w:t>Company Owner(s) Date of Birth: _____________________</w:t>
      </w:r>
    </w:p>
    <w:p w:rsidR="006A0C56" w:rsidRDefault="006A0C56" w14:paraId="45200D72" w14:textId="77777777">
      <w:pPr>
        <w:rPr>
          <w:rFonts w:ascii="Calibri" w:hAnsi="Calibri" w:cs="Calibri"/>
          <w:szCs w:val="22"/>
        </w:rPr>
      </w:pPr>
    </w:p>
    <w:p w:rsidR="006A0C56" w:rsidRDefault="00BE6733" w14:paraId="45200D73" w14:textId="77777777">
      <w:pPr>
        <w:rPr>
          <w:u w:val="single"/>
        </w:rPr>
      </w:pPr>
      <w:r>
        <w:rPr>
          <w:rFonts w:ascii="Calibri" w:hAnsi="Calibri" w:cs="Calibri"/>
          <w:szCs w:val="22"/>
        </w:rPr>
        <w:t>Registration Number:</w:t>
      </w:r>
      <w:r>
        <w:rPr>
          <w:rFonts w:ascii="Calibri" w:hAnsi="Calibri" w:cs="Calibri"/>
          <w:szCs w:val="22"/>
          <w:u w:val="single"/>
        </w:rPr>
        <w:tab/>
      </w:r>
      <w:r>
        <w:rPr>
          <w:rFonts w:ascii="Calibri" w:hAnsi="Calibri" w:cs="Calibri"/>
          <w:szCs w:val="22"/>
          <w:u w:val="single"/>
        </w:rPr>
        <w:tab/>
      </w:r>
      <w:r>
        <w:rPr>
          <w:rFonts w:ascii="Calibri" w:hAnsi="Calibri" w:cs="Calibri"/>
          <w:szCs w:val="22"/>
          <w:u w:val="single"/>
        </w:rPr>
        <w:tab/>
      </w:r>
      <w:r>
        <w:rPr>
          <w:rFonts w:ascii="Calibri" w:hAnsi="Calibri" w:cs="Calibri"/>
          <w:szCs w:val="22"/>
          <w:u w:val="single"/>
        </w:rPr>
        <w:tab/>
      </w:r>
      <w:r>
        <w:rPr>
          <w:rFonts w:ascii="Calibri" w:hAnsi="Calibri" w:cs="Calibri"/>
          <w:szCs w:val="22"/>
          <w:u w:val="single"/>
        </w:rPr>
        <w:tab/>
      </w:r>
      <w:r>
        <w:rPr>
          <w:rFonts w:ascii="Calibri" w:hAnsi="Calibri" w:cs="Calibri"/>
          <w:szCs w:val="22"/>
        </w:rPr>
        <w:tab/>
      </w:r>
      <w:r>
        <w:rPr>
          <w:rFonts w:ascii="Calibri" w:hAnsi="Calibri" w:cs="Calibri"/>
          <w:szCs w:val="22"/>
        </w:rPr>
        <w:t xml:space="preserve">TAX ID: </w:t>
      </w:r>
      <w:r>
        <w:rPr>
          <w:rFonts w:ascii="Calibri" w:hAnsi="Calibri" w:cs="Calibri"/>
          <w:szCs w:val="22"/>
        </w:rPr>
        <w:softHyphen/>
      </w:r>
      <w:r>
        <w:rPr>
          <w:rFonts w:ascii="Calibri" w:hAnsi="Calibri" w:cs="Calibri"/>
          <w:szCs w:val="22"/>
        </w:rPr>
        <w:t>________________________</w:t>
      </w:r>
      <w:r>
        <w:t xml:space="preserve">                                                               </w:t>
      </w:r>
    </w:p>
    <w:p w:rsidR="006A0C56" w:rsidRDefault="006A0C56" w14:paraId="45200D74" w14:textId="77777777">
      <w:pPr>
        <w:rPr>
          <w:rFonts w:ascii="Calibri" w:hAnsi="Calibri" w:cs="Calibri"/>
          <w:szCs w:val="22"/>
          <w:u w:val="single"/>
        </w:rPr>
      </w:pPr>
    </w:p>
    <w:p w:rsidR="006A0C56" w:rsidRDefault="00BE6733" w14:paraId="45200D75" w14:textId="77777777">
      <w:pPr>
        <w:rPr>
          <w:rFonts w:ascii="Calibri" w:hAnsi="Calibri" w:cs="Calibri"/>
          <w:szCs w:val="22"/>
        </w:rPr>
      </w:pPr>
      <w:r>
        <w:rPr>
          <w:rFonts w:ascii="Calibri" w:hAnsi="Calibri" w:cs="Calibri"/>
          <w:szCs w:val="22"/>
        </w:rPr>
        <w:t>Address: ________________________________________</w:t>
      </w:r>
      <w:r>
        <w:rPr>
          <w:rFonts w:ascii="Calibri" w:hAnsi="Calibri" w:cs="Calibri"/>
          <w:szCs w:val="22"/>
        </w:rPr>
        <w:tab/>
      </w:r>
      <w:r>
        <w:rPr>
          <w:rFonts w:ascii="Calibri" w:hAnsi="Calibri" w:cs="Calibri"/>
          <w:szCs w:val="22"/>
        </w:rPr>
        <w:t>Phone No: _____________________</w:t>
      </w:r>
    </w:p>
    <w:p w:rsidR="006A0C56" w:rsidRDefault="006A0C56" w14:paraId="45200D76" w14:textId="77777777">
      <w:pPr>
        <w:rPr>
          <w:rFonts w:ascii="Calibri" w:hAnsi="Calibri" w:cs="Calibri"/>
          <w:szCs w:val="22"/>
        </w:rPr>
      </w:pPr>
    </w:p>
    <w:p w:rsidR="006A0C56" w:rsidRDefault="00BE6733" w14:paraId="45200D77" w14:textId="77777777">
      <w:pPr>
        <w:tabs>
          <w:tab w:val="left" w:pos="900"/>
        </w:tabs>
        <w:jc w:val="left"/>
      </w:pPr>
      <w:r>
        <w:rPr>
          <w:rFonts w:ascii="Calibri" w:hAnsi="Calibri" w:cs="Calibri"/>
          <w:szCs w:val="22"/>
        </w:rPr>
        <w:tab/>
      </w:r>
      <w:r>
        <w:rPr>
          <w:rFonts w:ascii="Calibri" w:hAnsi="Calibri" w:cs="Calibri"/>
          <w:szCs w:val="22"/>
        </w:rPr>
        <w:t>________________________________________</w:t>
      </w:r>
      <w:r>
        <w:rPr>
          <w:rFonts w:ascii="Calibri" w:hAnsi="Calibri" w:cs="Calibri"/>
          <w:szCs w:val="22"/>
        </w:rPr>
        <w:tab/>
      </w:r>
      <w:r>
        <w:rPr>
          <w:rFonts w:ascii="Calibri" w:hAnsi="Calibri" w:cs="Calibri"/>
          <w:szCs w:val="22"/>
        </w:rPr>
        <w:t>Facsimile No: ___________________</w:t>
      </w:r>
    </w:p>
    <w:p w:rsidR="006A0C56" w:rsidRDefault="006A0C56" w14:paraId="45200D78" w14:textId="77777777">
      <w:pPr>
        <w:tabs>
          <w:tab w:val="left" w:pos="900"/>
        </w:tabs>
        <w:jc w:val="left"/>
        <w:rPr>
          <w:rFonts w:ascii="Calibri" w:hAnsi="Calibri" w:cs="Calibri"/>
          <w:szCs w:val="22"/>
        </w:rPr>
      </w:pPr>
    </w:p>
    <w:p w:rsidR="006A0C56" w:rsidRDefault="00BE6733" w14:paraId="45200D79" w14:textId="77777777">
      <w:pPr>
        <w:tabs>
          <w:tab w:val="left" w:pos="900"/>
        </w:tabs>
      </w:pPr>
      <w:r>
        <w:rPr>
          <w:rFonts w:ascii="Calibri" w:hAnsi="Calibri" w:cs="Calibri"/>
          <w:szCs w:val="22"/>
        </w:rPr>
        <w:tab/>
      </w:r>
      <w:r>
        <w:rPr>
          <w:rFonts w:ascii="Calibri" w:hAnsi="Calibri" w:cs="Calibri"/>
          <w:szCs w:val="22"/>
        </w:rPr>
        <w:t>________________________________________</w:t>
      </w:r>
      <w:r>
        <w:rPr>
          <w:rFonts w:ascii="Calibri" w:hAnsi="Calibri" w:cs="Calibri"/>
          <w:szCs w:val="22"/>
        </w:rPr>
        <w:tab/>
      </w:r>
      <w:r>
        <w:rPr>
          <w:rFonts w:ascii="Calibri" w:hAnsi="Calibri" w:cs="Calibri"/>
          <w:szCs w:val="22"/>
        </w:rPr>
        <w:t>Email Address: ____________________________________</w:t>
      </w:r>
    </w:p>
    <w:p w:rsidR="006A0C56" w:rsidRDefault="006A0C56" w14:paraId="45200D7A" w14:textId="77777777">
      <w:pPr>
        <w:tabs>
          <w:tab w:val="left" w:pos="900"/>
        </w:tabs>
        <w:rPr>
          <w:rFonts w:ascii="Calibri" w:hAnsi="Calibri" w:cs="Calibri"/>
          <w:szCs w:val="22"/>
        </w:rPr>
      </w:pPr>
    </w:p>
    <w:p w:rsidR="006A0C56" w:rsidRDefault="00BE6733" w14:paraId="45200D7B" w14:textId="77777777">
      <w:pPr>
        <w:tabs>
          <w:tab w:val="left" w:pos="900"/>
        </w:tabs>
      </w:pPr>
      <w:r>
        <w:rPr>
          <w:rFonts w:ascii="Calibri" w:hAnsi="Calibri" w:cs="Calibri"/>
          <w:szCs w:val="22"/>
        </w:rPr>
        <w:t xml:space="preserve">A duly authorized company representative. </w:t>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WWW Address: ___________________________________</w:t>
      </w:r>
    </w:p>
    <w:p w:rsidR="006A0C56" w:rsidRDefault="006A0C56" w14:paraId="45200D7C" w14:textId="77777777">
      <w:pPr>
        <w:tabs>
          <w:tab w:val="left" w:pos="900"/>
        </w:tabs>
        <w:rPr>
          <w:rFonts w:ascii="Calibri" w:hAnsi="Calibri" w:cs="Calibri"/>
          <w:szCs w:val="22"/>
        </w:rPr>
      </w:pPr>
    </w:p>
    <w:p w:rsidR="006A0C56" w:rsidRDefault="00BE6733" w14:paraId="45200D7D" w14:textId="77777777">
      <w:pPr>
        <w:tabs>
          <w:tab w:val="left" w:pos="900"/>
        </w:tabs>
        <w:rPr>
          <w:rFonts w:ascii="Calibri" w:hAnsi="Calibri" w:cs="Calibri"/>
          <w:szCs w:val="22"/>
        </w:rPr>
      </w:pPr>
      <w:r>
        <w:rPr>
          <w:rFonts w:ascii="Calibri" w:hAnsi="Calibri" w:cs="Calibri"/>
          <w:szCs w:val="22"/>
        </w:rPr>
        <w:t>Signed: ________________________________________</w:t>
      </w:r>
      <w:r>
        <w:rPr>
          <w:rFonts w:ascii="Calibri" w:hAnsi="Calibri" w:cs="Calibri"/>
          <w:szCs w:val="22"/>
        </w:rPr>
        <w:tab/>
      </w:r>
      <w:r>
        <w:rPr>
          <w:rFonts w:ascii="Calibri" w:hAnsi="Calibri" w:cs="Calibri"/>
          <w:szCs w:val="22"/>
        </w:rPr>
        <w:t>Title/Position: _____________________________________</w:t>
      </w:r>
    </w:p>
    <w:p w:rsidR="006A0C56" w:rsidRDefault="006A0C56" w14:paraId="45200D7E" w14:textId="77777777">
      <w:pPr>
        <w:tabs>
          <w:tab w:val="left" w:pos="900"/>
        </w:tabs>
        <w:rPr>
          <w:rFonts w:ascii="Calibri" w:hAnsi="Calibri" w:cs="Calibri"/>
          <w:szCs w:val="22"/>
        </w:rPr>
      </w:pPr>
    </w:p>
    <w:p w:rsidR="006A0C56" w:rsidRDefault="00BE6733" w14:paraId="45200D7F" w14:textId="77777777">
      <w:pPr>
        <w:tabs>
          <w:tab w:val="left" w:pos="900"/>
        </w:tabs>
        <w:rPr>
          <w:rFonts w:ascii="Calibri" w:hAnsi="Calibri" w:cs="Calibri"/>
          <w:szCs w:val="22"/>
        </w:rPr>
      </w:pPr>
      <w:r>
        <w:rPr>
          <w:rFonts w:ascii="Calibri" w:hAnsi="Calibri" w:cs="Calibri"/>
          <w:szCs w:val="22"/>
        </w:rPr>
        <w:t>Print Name: ____________________________________</w:t>
      </w:r>
      <w:r>
        <w:rPr>
          <w:rFonts w:ascii="Calibri" w:hAnsi="Calibri" w:cs="Calibri"/>
          <w:szCs w:val="22"/>
        </w:rPr>
        <w:tab/>
      </w:r>
      <w:r>
        <w:rPr>
          <w:rFonts w:ascii="Calibri" w:hAnsi="Calibri" w:cs="Calibri"/>
          <w:szCs w:val="22"/>
        </w:rPr>
        <w:t>Date: _______________________</w:t>
      </w:r>
    </w:p>
    <w:p w:rsidR="006A0C56" w:rsidRDefault="006A0C56" w14:paraId="45200D80" w14:textId="77777777">
      <w:pPr>
        <w:tabs>
          <w:tab w:val="left" w:pos="900"/>
        </w:tabs>
        <w:rPr>
          <w:rFonts w:ascii="Calibri" w:hAnsi="Calibri" w:cs="Calibri"/>
          <w:szCs w:val="22"/>
        </w:rPr>
      </w:pPr>
    </w:p>
    <w:p w:rsidR="006A0C56" w:rsidRDefault="00BE6733" w14:paraId="45200D81" w14:textId="77777777">
      <w:pPr>
        <w:tabs>
          <w:tab w:val="left" w:pos="900"/>
        </w:tabs>
        <w:rPr>
          <w:rFonts w:ascii="Calibri" w:hAnsi="Calibri" w:cs="Calibri"/>
          <w:szCs w:val="22"/>
        </w:rPr>
      </w:pPr>
      <w:r>
        <w:rPr>
          <w:rFonts w:ascii="Calibri" w:hAnsi="Calibri" w:cs="Calibri"/>
          <w:szCs w:val="22"/>
        </w:rPr>
        <w:t>Describe Payment Terms &amp; Conditions: _________________________________________________________________________________________</w:t>
      </w:r>
    </w:p>
    <w:p w:rsidR="006A0C56" w:rsidRDefault="006A0C56" w14:paraId="45200D82" w14:textId="77777777">
      <w:pPr>
        <w:tabs>
          <w:tab w:val="left" w:pos="900"/>
        </w:tabs>
        <w:rPr>
          <w:rFonts w:ascii="Calibri" w:hAnsi="Calibri" w:cs="Calibri"/>
          <w:szCs w:val="22"/>
        </w:rPr>
      </w:pPr>
    </w:p>
    <w:p w:rsidR="006A0C56" w:rsidRDefault="00BE6733" w14:paraId="45200D83" w14:textId="77777777">
      <w:pPr>
        <w:tabs>
          <w:tab w:val="left" w:pos="900"/>
        </w:tabs>
        <w:rPr>
          <w:rFonts w:ascii="Calibri" w:hAnsi="Calibri" w:cs="Calibri"/>
          <w:b/>
          <w:szCs w:val="22"/>
        </w:rPr>
      </w:pPr>
      <w:r>
        <w:rPr>
          <w:rFonts w:ascii="Calibri" w:hAnsi="Calibri" w:cs="Calibri"/>
          <w:b/>
          <w:szCs w:val="22"/>
        </w:rPr>
        <w:t>BUSINESS REFERENCES (3 minimum)</w:t>
      </w:r>
    </w:p>
    <w:tbl>
      <w:tblPr>
        <w:tblW w:w="13896" w:type="dxa"/>
        <w:tblLayout w:type="fixed"/>
        <w:tblLook w:val="04A0" w:firstRow="1" w:lastRow="0" w:firstColumn="1" w:lastColumn="0" w:noHBand="0" w:noVBand="1"/>
      </w:tblPr>
      <w:tblGrid>
        <w:gridCol w:w="3474"/>
        <w:gridCol w:w="3474"/>
        <w:gridCol w:w="3474"/>
        <w:gridCol w:w="3474"/>
      </w:tblGrid>
      <w:tr w:rsidR="006A0C56" w14:paraId="45200D88" w14:textId="77777777">
        <w:tc>
          <w:tcPr>
            <w:tcW w:w="3474" w:type="dxa"/>
            <w:tcBorders>
              <w:top w:val="single" w:color="000000" w:sz="4" w:space="0"/>
              <w:left w:val="single" w:color="000000" w:sz="4" w:space="0"/>
              <w:bottom w:val="single" w:color="000000" w:sz="4" w:space="0"/>
              <w:right w:val="single" w:color="000000" w:sz="4" w:space="0"/>
            </w:tcBorders>
            <w:shd w:val="clear" w:color="auto" w:fill="D9D9D9"/>
          </w:tcPr>
          <w:p w:rsidR="006A0C56" w:rsidRDefault="00BE6733" w14:paraId="45200D84" w14:textId="77777777">
            <w:pPr>
              <w:tabs>
                <w:tab w:val="left" w:pos="900"/>
              </w:tabs>
              <w:rPr>
                <w:rFonts w:ascii="Calibri" w:hAnsi="Calibri" w:eastAsia="Calibri" w:cs="Calibri"/>
                <w:b/>
                <w:szCs w:val="22"/>
              </w:rPr>
            </w:pPr>
            <w:r>
              <w:rPr>
                <w:rFonts w:ascii="Calibri" w:hAnsi="Calibri" w:eastAsia="Calibri" w:cs="Calibri"/>
                <w:b/>
                <w:szCs w:val="22"/>
              </w:rPr>
              <w:t>Name of Organization</w:t>
            </w:r>
          </w:p>
        </w:tc>
        <w:tc>
          <w:tcPr>
            <w:tcW w:w="3474" w:type="dxa"/>
            <w:tcBorders>
              <w:top w:val="single" w:color="000000" w:sz="4" w:space="0"/>
              <w:left w:val="single" w:color="000000" w:sz="4" w:space="0"/>
              <w:bottom w:val="single" w:color="000000" w:sz="4" w:space="0"/>
              <w:right w:val="single" w:color="000000" w:sz="4" w:space="0"/>
            </w:tcBorders>
            <w:shd w:val="clear" w:color="auto" w:fill="D9D9D9"/>
          </w:tcPr>
          <w:p w:rsidR="006A0C56" w:rsidRDefault="00BE6733" w14:paraId="45200D85" w14:textId="77777777">
            <w:pPr>
              <w:tabs>
                <w:tab w:val="left" w:pos="900"/>
              </w:tabs>
              <w:rPr>
                <w:rFonts w:ascii="Calibri" w:hAnsi="Calibri" w:eastAsia="Calibri" w:cs="Calibri"/>
                <w:b/>
                <w:szCs w:val="22"/>
              </w:rPr>
            </w:pPr>
            <w:r>
              <w:rPr>
                <w:rFonts w:ascii="Calibri" w:hAnsi="Calibri" w:eastAsia="Calibri" w:cs="Calibri"/>
                <w:b/>
                <w:szCs w:val="22"/>
              </w:rPr>
              <w:t>Contact Person</w:t>
            </w:r>
          </w:p>
        </w:tc>
        <w:tc>
          <w:tcPr>
            <w:tcW w:w="3474" w:type="dxa"/>
            <w:tcBorders>
              <w:top w:val="single" w:color="000000" w:sz="4" w:space="0"/>
              <w:left w:val="single" w:color="000000" w:sz="4" w:space="0"/>
              <w:bottom w:val="single" w:color="000000" w:sz="4" w:space="0"/>
              <w:right w:val="single" w:color="000000" w:sz="4" w:space="0"/>
            </w:tcBorders>
            <w:shd w:val="clear" w:color="auto" w:fill="D9D9D9"/>
          </w:tcPr>
          <w:p w:rsidR="006A0C56" w:rsidRDefault="00BE6733" w14:paraId="45200D86" w14:textId="77777777">
            <w:pPr>
              <w:tabs>
                <w:tab w:val="left" w:pos="900"/>
              </w:tabs>
              <w:rPr>
                <w:rFonts w:ascii="Calibri" w:hAnsi="Calibri" w:eastAsia="Calibri" w:cs="Calibri"/>
                <w:b/>
                <w:szCs w:val="22"/>
              </w:rPr>
            </w:pPr>
            <w:r>
              <w:rPr>
                <w:rFonts w:ascii="Calibri" w:hAnsi="Calibri" w:eastAsia="Calibri" w:cs="Calibri"/>
                <w:b/>
                <w:szCs w:val="22"/>
              </w:rPr>
              <w:t>Email / Telephone</w:t>
            </w:r>
          </w:p>
        </w:tc>
        <w:tc>
          <w:tcPr>
            <w:tcW w:w="3474" w:type="dxa"/>
            <w:tcBorders>
              <w:top w:val="single" w:color="000000" w:sz="4" w:space="0"/>
              <w:left w:val="single" w:color="000000" w:sz="4" w:space="0"/>
              <w:bottom w:val="single" w:color="000000" w:sz="4" w:space="0"/>
              <w:right w:val="single" w:color="000000" w:sz="4" w:space="0"/>
            </w:tcBorders>
            <w:shd w:val="clear" w:color="auto" w:fill="D9D9D9"/>
          </w:tcPr>
          <w:p w:rsidR="006A0C56" w:rsidRDefault="00BE6733" w14:paraId="45200D87" w14:textId="77777777">
            <w:pPr>
              <w:tabs>
                <w:tab w:val="left" w:pos="900"/>
              </w:tabs>
              <w:rPr>
                <w:rFonts w:ascii="Calibri" w:hAnsi="Calibri" w:eastAsia="Calibri" w:cs="Calibri"/>
                <w:b/>
                <w:szCs w:val="22"/>
              </w:rPr>
            </w:pPr>
            <w:r>
              <w:rPr>
                <w:rFonts w:ascii="Calibri" w:hAnsi="Calibri" w:eastAsia="Calibri" w:cs="Calibri"/>
                <w:b/>
                <w:szCs w:val="22"/>
              </w:rPr>
              <w:t>Comment</w:t>
            </w:r>
          </w:p>
        </w:tc>
      </w:tr>
      <w:tr w:rsidR="006A0C56" w14:paraId="45200D8D" w14:textId="77777777">
        <w:trPr>
          <w:trHeight w:val="467"/>
        </w:trPr>
        <w:tc>
          <w:tcPr>
            <w:tcW w:w="3474" w:type="dxa"/>
            <w:tcBorders>
              <w:top w:val="single" w:color="000000" w:sz="4" w:space="0"/>
              <w:left w:val="single" w:color="000000" w:sz="4" w:space="0"/>
              <w:bottom w:val="single" w:color="000000" w:sz="4" w:space="0"/>
              <w:right w:val="single" w:color="000000" w:sz="4" w:space="0"/>
            </w:tcBorders>
          </w:tcPr>
          <w:p w:rsidR="006A0C56" w:rsidRDefault="006A0C56" w14:paraId="45200D89" w14:textId="77777777">
            <w:pPr>
              <w:tabs>
                <w:tab w:val="left" w:pos="900"/>
              </w:tabs>
              <w:snapToGrid w:val="0"/>
              <w:rPr>
                <w:rFonts w:ascii="Calibri" w:hAnsi="Calibri" w:eastAsia="Calibri" w:cs="Calibri"/>
                <w:b/>
                <w:szCs w:val="22"/>
              </w:rPr>
            </w:pPr>
          </w:p>
        </w:tc>
        <w:tc>
          <w:tcPr>
            <w:tcW w:w="3474" w:type="dxa"/>
            <w:tcBorders>
              <w:top w:val="single" w:color="000000" w:sz="4" w:space="0"/>
              <w:left w:val="single" w:color="000000" w:sz="4" w:space="0"/>
              <w:bottom w:val="single" w:color="000000" w:sz="4" w:space="0"/>
              <w:right w:val="single" w:color="000000" w:sz="4" w:space="0"/>
            </w:tcBorders>
          </w:tcPr>
          <w:p w:rsidR="006A0C56" w:rsidRDefault="006A0C56" w14:paraId="45200D8A" w14:textId="77777777">
            <w:pPr>
              <w:tabs>
                <w:tab w:val="left" w:pos="900"/>
              </w:tabs>
              <w:snapToGrid w:val="0"/>
              <w:rPr>
                <w:rFonts w:ascii="Calibri" w:hAnsi="Calibri" w:eastAsia="Calibri" w:cs="Calibri"/>
                <w:szCs w:val="22"/>
              </w:rPr>
            </w:pPr>
          </w:p>
        </w:tc>
        <w:tc>
          <w:tcPr>
            <w:tcW w:w="3474" w:type="dxa"/>
            <w:tcBorders>
              <w:top w:val="single" w:color="000000" w:sz="4" w:space="0"/>
              <w:left w:val="single" w:color="000000" w:sz="4" w:space="0"/>
              <w:bottom w:val="single" w:color="000000" w:sz="4" w:space="0"/>
              <w:right w:val="single" w:color="000000" w:sz="4" w:space="0"/>
            </w:tcBorders>
          </w:tcPr>
          <w:p w:rsidR="006A0C56" w:rsidRDefault="006A0C56" w14:paraId="45200D8B" w14:textId="77777777">
            <w:pPr>
              <w:tabs>
                <w:tab w:val="left" w:pos="900"/>
              </w:tabs>
              <w:snapToGrid w:val="0"/>
              <w:rPr>
                <w:rFonts w:ascii="Calibri" w:hAnsi="Calibri" w:eastAsia="Calibri" w:cs="Calibri"/>
                <w:szCs w:val="22"/>
              </w:rPr>
            </w:pPr>
          </w:p>
        </w:tc>
        <w:tc>
          <w:tcPr>
            <w:tcW w:w="3474" w:type="dxa"/>
            <w:tcBorders>
              <w:top w:val="single" w:color="000000" w:sz="4" w:space="0"/>
              <w:left w:val="single" w:color="000000" w:sz="4" w:space="0"/>
              <w:bottom w:val="single" w:color="000000" w:sz="4" w:space="0"/>
              <w:right w:val="single" w:color="000000" w:sz="4" w:space="0"/>
            </w:tcBorders>
          </w:tcPr>
          <w:p w:rsidR="006A0C56" w:rsidRDefault="006A0C56" w14:paraId="45200D8C" w14:textId="77777777">
            <w:pPr>
              <w:tabs>
                <w:tab w:val="left" w:pos="900"/>
              </w:tabs>
              <w:snapToGrid w:val="0"/>
              <w:rPr>
                <w:rFonts w:ascii="Calibri" w:hAnsi="Calibri" w:eastAsia="Calibri" w:cs="Calibri"/>
                <w:szCs w:val="22"/>
              </w:rPr>
            </w:pPr>
          </w:p>
        </w:tc>
      </w:tr>
      <w:tr w:rsidR="006A0C56" w14:paraId="45200D92" w14:textId="77777777">
        <w:trPr>
          <w:trHeight w:val="458"/>
        </w:trPr>
        <w:tc>
          <w:tcPr>
            <w:tcW w:w="3474" w:type="dxa"/>
            <w:tcBorders>
              <w:top w:val="single" w:color="000000" w:sz="4" w:space="0"/>
              <w:left w:val="single" w:color="000000" w:sz="4" w:space="0"/>
              <w:bottom w:val="single" w:color="000000" w:sz="4" w:space="0"/>
              <w:right w:val="single" w:color="000000" w:sz="4" w:space="0"/>
            </w:tcBorders>
          </w:tcPr>
          <w:p w:rsidR="006A0C56" w:rsidRDefault="006A0C56" w14:paraId="45200D8E" w14:textId="77777777">
            <w:pPr>
              <w:tabs>
                <w:tab w:val="left" w:pos="900"/>
              </w:tabs>
              <w:snapToGrid w:val="0"/>
              <w:rPr>
                <w:rFonts w:ascii="Calibri" w:hAnsi="Calibri" w:eastAsia="Calibri" w:cs="Calibri"/>
                <w:szCs w:val="22"/>
              </w:rPr>
            </w:pPr>
          </w:p>
        </w:tc>
        <w:tc>
          <w:tcPr>
            <w:tcW w:w="3474" w:type="dxa"/>
            <w:tcBorders>
              <w:top w:val="single" w:color="000000" w:sz="4" w:space="0"/>
              <w:left w:val="single" w:color="000000" w:sz="4" w:space="0"/>
              <w:bottom w:val="single" w:color="000000" w:sz="4" w:space="0"/>
              <w:right w:val="single" w:color="000000" w:sz="4" w:space="0"/>
            </w:tcBorders>
          </w:tcPr>
          <w:p w:rsidR="006A0C56" w:rsidRDefault="006A0C56" w14:paraId="45200D8F" w14:textId="77777777">
            <w:pPr>
              <w:tabs>
                <w:tab w:val="left" w:pos="900"/>
              </w:tabs>
              <w:snapToGrid w:val="0"/>
              <w:rPr>
                <w:rFonts w:ascii="Calibri" w:hAnsi="Calibri" w:eastAsia="Calibri" w:cs="Calibri"/>
                <w:szCs w:val="22"/>
              </w:rPr>
            </w:pPr>
          </w:p>
        </w:tc>
        <w:tc>
          <w:tcPr>
            <w:tcW w:w="3474" w:type="dxa"/>
            <w:tcBorders>
              <w:top w:val="single" w:color="000000" w:sz="4" w:space="0"/>
              <w:left w:val="single" w:color="000000" w:sz="4" w:space="0"/>
              <w:bottom w:val="single" w:color="000000" w:sz="4" w:space="0"/>
              <w:right w:val="single" w:color="000000" w:sz="4" w:space="0"/>
            </w:tcBorders>
          </w:tcPr>
          <w:p w:rsidR="006A0C56" w:rsidRDefault="006A0C56" w14:paraId="45200D90" w14:textId="77777777">
            <w:pPr>
              <w:tabs>
                <w:tab w:val="left" w:pos="900"/>
              </w:tabs>
              <w:snapToGrid w:val="0"/>
              <w:rPr>
                <w:rFonts w:ascii="Calibri" w:hAnsi="Calibri" w:eastAsia="Calibri" w:cs="Calibri"/>
                <w:szCs w:val="22"/>
              </w:rPr>
            </w:pPr>
          </w:p>
        </w:tc>
        <w:tc>
          <w:tcPr>
            <w:tcW w:w="3474" w:type="dxa"/>
            <w:tcBorders>
              <w:top w:val="single" w:color="000000" w:sz="4" w:space="0"/>
              <w:left w:val="single" w:color="000000" w:sz="4" w:space="0"/>
              <w:bottom w:val="single" w:color="000000" w:sz="4" w:space="0"/>
              <w:right w:val="single" w:color="000000" w:sz="4" w:space="0"/>
            </w:tcBorders>
          </w:tcPr>
          <w:p w:rsidR="006A0C56" w:rsidRDefault="006A0C56" w14:paraId="45200D91" w14:textId="77777777">
            <w:pPr>
              <w:tabs>
                <w:tab w:val="left" w:pos="900"/>
              </w:tabs>
              <w:snapToGrid w:val="0"/>
              <w:rPr>
                <w:rFonts w:ascii="Calibri" w:hAnsi="Calibri" w:eastAsia="Calibri" w:cs="Calibri"/>
                <w:szCs w:val="22"/>
              </w:rPr>
            </w:pPr>
          </w:p>
        </w:tc>
      </w:tr>
      <w:tr w:rsidR="006A0C56" w14:paraId="45200D97" w14:textId="77777777">
        <w:trPr>
          <w:trHeight w:val="422"/>
        </w:trPr>
        <w:tc>
          <w:tcPr>
            <w:tcW w:w="3474" w:type="dxa"/>
            <w:tcBorders>
              <w:top w:val="single" w:color="000000" w:sz="4" w:space="0"/>
              <w:left w:val="single" w:color="000000" w:sz="4" w:space="0"/>
              <w:bottom w:val="single" w:color="000000" w:sz="4" w:space="0"/>
              <w:right w:val="single" w:color="000000" w:sz="4" w:space="0"/>
            </w:tcBorders>
          </w:tcPr>
          <w:p w:rsidR="006A0C56" w:rsidRDefault="006A0C56" w14:paraId="45200D93" w14:textId="77777777">
            <w:pPr>
              <w:tabs>
                <w:tab w:val="left" w:pos="900"/>
              </w:tabs>
              <w:snapToGrid w:val="0"/>
              <w:rPr>
                <w:rFonts w:ascii="Calibri" w:hAnsi="Calibri" w:eastAsia="Calibri" w:cs="Calibri"/>
                <w:szCs w:val="22"/>
              </w:rPr>
            </w:pPr>
          </w:p>
        </w:tc>
        <w:tc>
          <w:tcPr>
            <w:tcW w:w="3474" w:type="dxa"/>
            <w:tcBorders>
              <w:top w:val="single" w:color="000000" w:sz="4" w:space="0"/>
              <w:left w:val="single" w:color="000000" w:sz="4" w:space="0"/>
              <w:bottom w:val="single" w:color="000000" w:sz="4" w:space="0"/>
              <w:right w:val="single" w:color="000000" w:sz="4" w:space="0"/>
            </w:tcBorders>
          </w:tcPr>
          <w:p w:rsidR="006A0C56" w:rsidRDefault="006A0C56" w14:paraId="45200D94" w14:textId="77777777">
            <w:pPr>
              <w:tabs>
                <w:tab w:val="left" w:pos="900"/>
              </w:tabs>
              <w:snapToGrid w:val="0"/>
              <w:rPr>
                <w:rFonts w:ascii="Calibri" w:hAnsi="Calibri" w:eastAsia="Calibri" w:cs="Calibri"/>
                <w:szCs w:val="22"/>
              </w:rPr>
            </w:pPr>
          </w:p>
        </w:tc>
        <w:tc>
          <w:tcPr>
            <w:tcW w:w="3474" w:type="dxa"/>
            <w:tcBorders>
              <w:top w:val="single" w:color="000000" w:sz="4" w:space="0"/>
              <w:left w:val="single" w:color="000000" w:sz="4" w:space="0"/>
              <w:bottom w:val="single" w:color="000000" w:sz="4" w:space="0"/>
              <w:right w:val="single" w:color="000000" w:sz="4" w:space="0"/>
            </w:tcBorders>
          </w:tcPr>
          <w:p w:rsidR="006A0C56" w:rsidRDefault="006A0C56" w14:paraId="45200D95" w14:textId="77777777">
            <w:pPr>
              <w:tabs>
                <w:tab w:val="left" w:pos="900"/>
              </w:tabs>
              <w:snapToGrid w:val="0"/>
              <w:rPr>
                <w:rFonts w:ascii="Calibri" w:hAnsi="Calibri" w:eastAsia="Calibri" w:cs="Calibri"/>
                <w:szCs w:val="22"/>
              </w:rPr>
            </w:pPr>
          </w:p>
        </w:tc>
        <w:tc>
          <w:tcPr>
            <w:tcW w:w="3474" w:type="dxa"/>
            <w:tcBorders>
              <w:top w:val="single" w:color="000000" w:sz="4" w:space="0"/>
              <w:left w:val="single" w:color="000000" w:sz="4" w:space="0"/>
              <w:bottom w:val="single" w:color="000000" w:sz="4" w:space="0"/>
              <w:right w:val="single" w:color="000000" w:sz="4" w:space="0"/>
            </w:tcBorders>
          </w:tcPr>
          <w:p w:rsidR="006A0C56" w:rsidRDefault="006A0C56" w14:paraId="45200D96" w14:textId="77777777">
            <w:pPr>
              <w:tabs>
                <w:tab w:val="left" w:pos="900"/>
              </w:tabs>
              <w:snapToGrid w:val="0"/>
              <w:rPr>
                <w:rFonts w:ascii="Calibri" w:hAnsi="Calibri" w:eastAsia="Calibri" w:cs="Calibri"/>
                <w:szCs w:val="22"/>
              </w:rPr>
            </w:pPr>
          </w:p>
        </w:tc>
      </w:tr>
      <w:tr w:rsidR="006A0C56" w14:paraId="45200D9C" w14:textId="77777777">
        <w:trPr>
          <w:trHeight w:val="422"/>
        </w:trPr>
        <w:tc>
          <w:tcPr>
            <w:tcW w:w="3474" w:type="dxa"/>
            <w:tcBorders>
              <w:top w:val="single" w:color="000000" w:sz="4" w:space="0"/>
              <w:left w:val="single" w:color="000000" w:sz="4" w:space="0"/>
              <w:bottom w:val="single" w:color="000000" w:sz="4" w:space="0"/>
              <w:right w:val="single" w:color="000000" w:sz="4" w:space="0"/>
            </w:tcBorders>
          </w:tcPr>
          <w:p w:rsidR="006A0C56" w:rsidRDefault="006A0C56" w14:paraId="45200D98" w14:textId="77777777">
            <w:pPr>
              <w:tabs>
                <w:tab w:val="left" w:pos="900"/>
              </w:tabs>
              <w:snapToGrid w:val="0"/>
              <w:rPr>
                <w:rFonts w:ascii="Calibri" w:hAnsi="Calibri" w:eastAsia="Calibri" w:cs="Calibri"/>
                <w:szCs w:val="22"/>
              </w:rPr>
            </w:pPr>
          </w:p>
        </w:tc>
        <w:tc>
          <w:tcPr>
            <w:tcW w:w="3474" w:type="dxa"/>
            <w:tcBorders>
              <w:top w:val="single" w:color="000000" w:sz="4" w:space="0"/>
              <w:left w:val="single" w:color="000000" w:sz="4" w:space="0"/>
              <w:bottom w:val="single" w:color="000000" w:sz="4" w:space="0"/>
              <w:right w:val="single" w:color="000000" w:sz="4" w:space="0"/>
            </w:tcBorders>
          </w:tcPr>
          <w:p w:rsidR="006A0C56" w:rsidRDefault="006A0C56" w14:paraId="45200D99" w14:textId="77777777">
            <w:pPr>
              <w:tabs>
                <w:tab w:val="left" w:pos="900"/>
              </w:tabs>
              <w:snapToGrid w:val="0"/>
              <w:rPr>
                <w:rFonts w:ascii="Calibri" w:hAnsi="Calibri" w:eastAsia="Calibri" w:cs="Calibri"/>
                <w:szCs w:val="22"/>
              </w:rPr>
            </w:pPr>
          </w:p>
        </w:tc>
        <w:tc>
          <w:tcPr>
            <w:tcW w:w="3474" w:type="dxa"/>
            <w:tcBorders>
              <w:top w:val="single" w:color="000000" w:sz="4" w:space="0"/>
              <w:left w:val="single" w:color="000000" w:sz="4" w:space="0"/>
              <w:bottom w:val="single" w:color="000000" w:sz="4" w:space="0"/>
              <w:right w:val="single" w:color="000000" w:sz="4" w:space="0"/>
            </w:tcBorders>
          </w:tcPr>
          <w:p w:rsidR="006A0C56" w:rsidRDefault="006A0C56" w14:paraId="45200D9A" w14:textId="77777777">
            <w:pPr>
              <w:tabs>
                <w:tab w:val="left" w:pos="900"/>
              </w:tabs>
              <w:snapToGrid w:val="0"/>
              <w:rPr>
                <w:rFonts w:ascii="Calibri" w:hAnsi="Calibri" w:eastAsia="Calibri" w:cs="Calibri"/>
                <w:szCs w:val="22"/>
              </w:rPr>
            </w:pPr>
          </w:p>
        </w:tc>
        <w:tc>
          <w:tcPr>
            <w:tcW w:w="3474" w:type="dxa"/>
            <w:tcBorders>
              <w:top w:val="single" w:color="000000" w:sz="4" w:space="0"/>
              <w:left w:val="single" w:color="000000" w:sz="4" w:space="0"/>
              <w:bottom w:val="single" w:color="000000" w:sz="4" w:space="0"/>
              <w:right w:val="single" w:color="000000" w:sz="4" w:space="0"/>
            </w:tcBorders>
          </w:tcPr>
          <w:p w:rsidR="006A0C56" w:rsidRDefault="006A0C56" w14:paraId="45200D9B" w14:textId="77777777">
            <w:pPr>
              <w:tabs>
                <w:tab w:val="left" w:pos="900"/>
              </w:tabs>
              <w:snapToGrid w:val="0"/>
              <w:rPr>
                <w:rFonts w:ascii="Calibri" w:hAnsi="Calibri" w:eastAsia="Calibri" w:cs="Calibri"/>
                <w:szCs w:val="22"/>
              </w:rPr>
            </w:pPr>
          </w:p>
        </w:tc>
      </w:tr>
    </w:tbl>
    <w:p w:rsidR="006A0C56" w:rsidRDefault="006A0C56" w14:paraId="45200D9D" w14:textId="77777777">
      <w:pPr>
        <w:tabs>
          <w:tab w:val="left" w:pos="900"/>
        </w:tabs>
        <w:rPr>
          <w:rFonts w:ascii="Calibri" w:hAnsi="Calibri" w:cs="Calibri"/>
          <w:szCs w:val="22"/>
        </w:rPr>
        <w:sectPr w:rsidR="006A0C56">
          <w:headerReference w:type="default" r:id="rId18"/>
          <w:footerReference w:type="default" r:id="rId19"/>
          <w:headerReference w:type="first" r:id="rId20"/>
          <w:footerReference w:type="first" r:id="rId21"/>
          <w:pgSz w:w="15840" w:h="12240" w:orient="landscape"/>
          <w:pgMar w:top="1440" w:right="1080" w:bottom="1440" w:left="1080" w:header="180" w:footer="720" w:gutter="0"/>
          <w:cols w:space="720"/>
          <w:formProt w:val="0"/>
          <w:docGrid w:linePitch="360"/>
          <w:headerReference w:type="even" r:id="Rfb2c0f6dcb744779"/>
          <w:footerReference w:type="even" r:id="R47c7805de7e74e75"/>
        </w:sectPr>
      </w:pPr>
    </w:p>
    <w:p w:rsidR="006A0C56" w:rsidRDefault="00BE6733" w14:paraId="45200D9E" w14:textId="77777777">
      <w:pPr>
        <w:shd w:val="clear" w:color="auto" w:fill="FFFFFF"/>
        <w:jc w:val="left"/>
        <w:rPr>
          <w:rFonts w:ascii="Calibri" w:hAnsi="Calibri"/>
          <w:b/>
          <w:color w:val="222222"/>
          <w:szCs w:val="22"/>
          <w:u w:val="single"/>
        </w:rPr>
      </w:pPr>
      <w:r>
        <w:rPr>
          <w:rFonts w:ascii="Calibri" w:hAnsi="Calibri"/>
          <w:b/>
          <w:color w:val="222222"/>
          <w:szCs w:val="22"/>
          <w:u w:val="single"/>
        </w:rPr>
        <w:t>ANNEX B</w:t>
      </w:r>
    </w:p>
    <w:p w:rsidRPr="00A42226" w:rsidR="00781CE5" w:rsidP="00781CE5" w:rsidRDefault="00781CE5" w14:paraId="0FE630F1" w14:textId="77777777">
      <w:pPr>
        <w:rPr>
          <w:b/>
          <w:sz w:val="28"/>
          <w:szCs w:val="28"/>
          <w:lang w:val="en-GB"/>
        </w:rPr>
      </w:pPr>
      <w:r w:rsidRPr="00A42226">
        <w:rPr>
          <w:b/>
          <w:sz w:val="28"/>
          <w:szCs w:val="28"/>
          <w:lang w:val="en-GB"/>
        </w:rPr>
        <w:t>TERMS OF REFERENCE FOR THE PROVISION OF SECURITY AND GUARDING SERVICES</w:t>
      </w:r>
    </w:p>
    <w:p w:rsidRPr="00A42226" w:rsidR="00781CE5" w:rsidP="00781CE5" w:rsidRDefault="00781CE5" w14:paraId="0CF04407" w14:textId="77777777">
      <w:pPr>
        <w:pStyle w:val="ListParagraph"/>
        <w:numPr>
          <w:ilvl w:val="0"/>
          <w:numId w:val="100"/>
        </w:numPr>
        <w:suppressAutoHyphens w:val="0"/>
        <w:spacing w:after="160" w:line="259" w:lineRule="auto"/>
        <w:rPr>
          <w:b/>
          <w:u w:val="single"/>
          <w:lang w:val="en-GB"/>
        </w:rPr>
      </w:pPr>
      <w:r w:rsidRPr="00A42226">
        <w:rPr>
          <w:b/>
          <w:u w:val="single"/>
          <w:lang w:val="en-GB"/>
        </w:rPr>
        <w:t>Service Description and Special Measures</w:t>
      </w:r>
    </w:p>
    <w:p w:rsidRPr="00A42226" w:rsidR="00781CE5" w:rsidP="00781CE5" w:rsidRDefault="00781CE5" w14:paraId="786E760A" w14:textId="77777777">
      <w:pPr>
        <w:rPr>
          <w:lang w:val="en-GB"/>
        </w:rPr>
      </w:pPr>
      <w:r w:rsidRPr="00A42226">
        <w:rPr>
          <w:lang w:val="en-GB"/>
        </w:rPr>
        <w:t>The details of the service are as follows:</w:t>
      </w:r>
    </w:p>
    <w:p w:rsidRPr="00A42226" w:rsidR="00781CE5" w:rsidP="00781CE5" w:rsidRDefault="00781CE5" w14:paraId="40B351FF" w14:textId="77777777">
      <w:pPr>
        <w:rPr>
          <w:lang w:val="en-GB"/>
        </w:rPr>
      </w:pPr>
      <w:r w:rsidRPr="4E9EFB96">
        <w:rPr>
          <w:lang w:val="en-GB"/>
        </w:rPr>
        <w:t xml:space="preserve">Security services must be provided 24/7. </w:t>
      </w:r>
    </w:p>
    <w:p w:rsidRPr="00A42226" w:rsidR="00781CE5" w:rsidP="00781CE5" w:rsidRDefault="00781CE5" w14:paraId="3A5D80EC" w14:textId="77777777">
      <w:pPr>
        <w:rPr>
          <w:lang w:val="en-GB"/>
        </w:rPr>
      </w:pPr>
      <w:r w:rsidRPr="00A42226">
        <w:rPr>
          <w:lang w:val="en-GB"/>
        </w:rPr>
        <w:t>The contractor must provide, at its own expense, the required number of guards, ready to cover the hourly workload of the guarding service, including coverage of delays and absences, without additional costs to RI.</w:t>
      </w:r>
    </w:p>
    <w:p w:rsidRPr="00A42226" w:rsidR="00781CE5" w:rsidP="49FDB305" w:rsidRDefault="00781CE5" w14:paraId="3027BD0B" w14:textId="77777777">
      <w:pPr>
        <w:pStyle w:val="Normal"/>
        <w:rPr>
          <w:lang w:val="en-GB"/>
        </w:rPr>
      </w:pPr>
      <w:r w:rsidR="49FDB305">
        <w:rPr/>
        <w:t>No guard may work more than eight (8) continuous hours or six (6) consecutive days. Each guard must receive at least one day off per week and statutory annual leave. The Contractor must include all relief personnel required to maintain uninterrupted 24/7 coverage at no additional cost and submit a compliant duty roster and staffing plan.</w:t>
      </w:r>
    </w:p>
    <w:p w:rsidRPr="00A42226" w:rsidR="00781CE5" w:rsidP="49FDB305" w:rsidRDefault="00781CE5" w14:paraId="7F8C2AA1" w14:textId="77777777">
      <w:pPr>
        <w:pStyle w:val="Normal"/>
        <w:rPr>
          <w:lang w:val="en-GB"/>
        </w:rPr>
      </w:pPr>
      <w:r w:rsidR="49FDB305">
        <w:rPr/>
        <w:t>The Contractor must provide, at its own expense, sufficient qualified supervisors for all listed locations and designate one 24/7 contract focal point. The bidder must state the proposed number, location and coverage hours of supervisors in its technical and financial offers. Supervisors must conduct routine and unannounced inspections, including at night, report findings to RI, and respond promptly to quality or conduct concerns.</w:t>
      </w:r>
    </w:p>
    <w:p w:rsidRPr="00A42226" w:rsidR="00781CE5" w:rsidP="00781CE5" w:rsidRDefault="00781CE5" w14:paraId="3F4C6850" w14:textId="77777777">
      <w:pPr>
        <w:rPr>
          <w:lang w:val="en-GB"/>
        </w:rPr>
      </w:pPr>
      <w:r w:rsidRPr="00A42226">
        <w:rPr>
          <w:lang w:val="en-GB"/>
        </w:rPr>
        <w:t>The Contractor is responsible for its staff, but the guards must comply with the regulations in force in RI regarding discipline and security.</w:t>
      </w:r>
    </w:p>
    <w:p w:rsidRPr="00A42226" w:rsidR="00781CE5" w:rsidP="00781CE5" w:rsidRDefault="00781CE5" w14:paraId="714A886C" w14:textId="77777777">
      <w:pPr>
        <w:rPr>
          <w:lang w:val="en-GB"/>
        </w:rPr>
      </w:pPr>
      <w:r w:rsidRPr="00A42226">
        <w:rPr>
          <w:lang w:val="en-GB"/>
        </w:rPr>
        <w:t>The Contractor is responsible for all social security contributions related to its staff (salaries, social security contributions, work-related accidents, annual leave, etc.) and must provide proof thereof. Furthermore, the Contractor is obligated to provide proof of the regular payment of its employees' salaries. These salaries must be at a reasonable monthly level acceptable to RI, and the Contractor must provide a breakdown of personnel costs.</w:t>
      </w:r>
    </w:p>
    <w:p w:rsidRPr="00A42226" w:rsidR="00781CE5" w:rsidP="00781CE5" w:rsidRDefault="00781CE5" w14:paraId="53607C63" w14:textId="77777777">
      <w:pPr>
        <w:rPr>
          <w:lang w:val="en-GB"/>
        </w:rPr>
      </w:pPr>
      <w:r w:rsidRPr="7D287BED">
        <w:rPr>
          <w:lang w:val="en-GB"/>
        </w:rPr>
        <w:t>Guards must have received appropriate security training beforehand, be in good physical condition, and undergo regular training. The Contractor must provide proof of the above (e.g., training materials, certificate of attendance, dedicated Standards Operating Procedures – SOP – detailing guards duties and responsibilities, etc.). All guards must be able to write and speak English and Arabic. Minimum level of English is expected for all guards, which the Contractor must provide proof of.</w:t>
      </w:r>
    </w:p>
    <w:p w:rsidRPr="00A42226" w:rsidR="00781CE5" w:rsidP="00781CE5" w:rsidRDefault="00781CE5" w14:paraId="3790C432" w14:textId="77777777">
      <w:r w:rsidRPr="7D287BED">
        <w:rPr>
          <w:lang w:val="en-GB"/>
        </w:rPr>
        <w:t>Guards  must always wear their work uniform and equipment, which must be provided by the Contractor. At a minimum standard, all guards must have the following:</w:t>
      </w:r>
    </w:p>
    <w:p w:rsidRPr="00A42226" w:rsidR="00781CE5" w:rsidP="00781CE5" w:rsidRDefault="00781CE5" w14:paraId="47C39106" w14:textId="77777777">
      <w:pPr>
        <w:pStyle w:val="ListParagraph"/>
        <w:numPr>
          <w:ilvl w:val="0"/>
          <w:numId w:val="98"/>
        </w:numPr>
        <w:suppressAutoHyphens w:val="0"/>
        <w:spacing w:after="160" w:line="259" w:lineRule="auto"/>
        <w:rPr>
          <w:lang w:val="en-GB"/>
        </w:rPr>
      </w:pPr>
      <w:r w:rsidRPr="7D287BED">
        <w:rPr>
          <w:lang w:val="en-GB"/>
        </w:rPr>
        <w:t>Means of communication (i.e., at minimum phones with data for WhatsApp Coordination Group between RI, Guard and Supervisor).</w:t>
      </w:r>
    </w:p>
    <w:p w:rsidRPr="00A42226" w:rsidR="00781CE5" w:rsidP="00781CE5" w:rsidRDefault="00781CE5" w14:paraId="349F6B5F" w14:textId="77777777">
      <w:pPr>
        <w:pStyle w:val="ListParagraph"/>
        <w:numPr>
          <w:ilvl w:val="0"/>
          <w:numId w:val="98"/>
        </w:numPr>
        <w:suppressAutoHyphens w:val="0"/>
        <w:spacing w:after="160" w:line="259" w:lineRule="auto"/>
        <w:rPr>
          <w:lang w:val="en-GB"/>
        </w:rPr>
      </w:pPr>
      <w:r w:rsidRPr="7D287BED">
        <w:rPr>
          <w:lang w:val="en-GB"/>
        </w:rPr>
        <w:t>Clean uniform appropriate for weather conditions.</w:t>
      </w:r>
    </w:p>
    <w:p w:rsidRPr="00A42226" w:rsidR="00781CE5" w:rsidP="00781CE5" w:rsidRDefault="00781CE5" w14:paraId="62E6ED55" w14:textId="77777777">
      <w:pPr>
        <w:pStyle w:val="ListParagraph"/>
        <w:numPr>
          <w:ilvl w:val="0"/>
          <w:numId w:val="98"/>
        </w:numPr>
        <w:suppressAutoHyphens w:val="0"/>
        <w:spacing w:before="240" w:after="240" w:line="259" w:lineRule="auto"/>
        <w:jc w:val="left"/>
        <w:rPr>
          <w:lang w:val="en-GB"/>
        </w:rPr>
      </w:pPr>
      <w:r w:rsidRPr="7D287BED">
        <w:rPr>
          <w:lang w:val="en-GB"/>
        </w:rPr>
        <w:t>ID badge.</w:t>
      </w:r>
    </w:p>
    <w:p w:rsidRPr="00A42226" w:rsidR="00781CE5" w:rsidP="00781CE5" w:rsidRDefault="00781CE5" w14:paraId="502BBD34" w14:textId="77777777">
      <w:pPr>
        <w:pStyle w:val="ListParagraph"/>
        <w:numPr>
          <w:ilvl w:val="0"/>
          <w:numId w:val="98"/>
        </w:numPr>
        <w:suppressAutoHyphens w:val="0"/>
        <w:spacing w:before="240" w:after="240" w:line="259" w:lineRule="auto"/>
        <w:jc w:val="left"/>
        <w:rPr>
          <w:lang w:val="en-GB"/>
        </w:rPr>
      </w:pPr>
      <w:r w:rsidRPr="7D287BED">
        <w:rPr>
          <w:lang w:val="en-GB"/>
        </w:rPr>
        <w:t>Closed-toed shoes.</w:t>
      </w:r>
    </w:p>
    <w:p w:rsidRPr="00A42226" w:rsidR="00781CE5" w:rsidP="00781CE5" w:rsidRDefault="00781CE5" w14:paraId="3906603D" w14:textId="77777777">
      <w:pPr>
        <w:pStyle w:val="ListParagraph"/>
        <w:numPr>
          <w:ilvl w:val="0"/>
          <w:numId w:val="98"/>
        </w:numPr>
        <w:suppressAutoHyphens w:val="0"/>
        <w:spacing w:before="240" w:after="240" w:line="259" w:lineRule="auto"/>
        <w:jc w:val="left"/>
        <w:rPr>
          <w:lang w:val="en-GB"/>
        </w:rPr>
      </w:pPr>
      <w:r w:rsidRPr="7D287BED">
        <w:rPr>
          <w:lang w:val="en-GB"/>
        </w:rPr>
        <w:t>Visitor and delivery logbook.</w:t>
      </w:r>
    </w:p>
    <w:p w:rsidRPr="00A42226" w:rsidR="00781CE5" w:rsidP="00781CE5" w:rsidRDefault="00781CE5" w14:paraId="44A6D0A9" w14:textId="77777777">
      <w:pPr>
        <w:pStyle w:val="ListParagraph"/>
        <w:numPr>
          <w:ilvl w:val="0"/>
          <w:numId w:val="98"/>
        </w:numPr>
        <w:suppressAutoHyphens w:val="0"/>
        <w:spacing w:before="240" w:after="240" w:line="259" w:lineRule="auto"/>
        <w:jc w:val="left"/>
        <w:rPr>
          <w:lang w:val="en-GB"/>
        </w:rPr>
      </w:pPr>
      <w:r w:rsidRPr="7D287BED">
        <w:rPr>
          <w:lang w:val="en-GB"/>
        </w:rPr>
        <w:t>Whistle or similar signal device.</w:t>
      </w:r>
    </w:p>
    <w:p w:rsidRPr="00A42226" w:rsidR="00781CE5" w:rsidP="00781CE5" w:rsidRDefault="00781CE5" w14:paraId="4E9FCEB1" w14:textId="77777777">
      <w:pPr>
        <w:pStyle w:val="ListParagraph"/>
        <w:numPr>
          <w:ilvl w:val="0"/>
          <w:numId w:val="98"/>
        </w:numPr>
        <w:suppressAutoHyphens w:val="0"/>
        <w:spacing w:before="240" w:after="240" w:line="259" w:lineRule="auto"/>
        <w:jc w:val="left"/>
        <w:rPr>
          <w:lang w:val="en-GB"/>
        </w:rPr>
      </w:pPr>
      <w:r w:rsidRPr="7D287BED">
        <w:rPr>
          <w:lang w:val="en-GB"/>
        </w:rPr>
        <w:t>Flashlight.</w:t>
      </w:r>
    </w:p>
    <w:p w:rsidRPr="00A42226" w:rsidR="00781CE5" w:rsidP="00781CE5" w:rsidRDefault="00781CE5" w14:paraId="63C93A55" w14:textId="77777777">
      <w:pPr>
        <w:pStyle w:val="ListParagraph"/>
        <w:numPr>
          <w:ilvl w:val="0"/>
          <w:numId w:val="98"/>
        </w:numPr>
        <w:suppressAutoHyphens w:val="0"/>
        <w:spacing w:before="240" w:after="240" w:line="259" w:lineRule="auto"/>
        <w:jc w:val="left"/>
        <w:rPr>
          <w:lang w:val="en-GB"/>
        </w:rPr>
      </w:pPr>
      <w:r w:rsidRPr="7D287BED">
        <w:rPr>
          <w:lang w:val="en-GB"/>
        </w:rPr>
        <w:t>High-visibility vest if at night.</w:t>
      </w:r>
    </w:p>
    <w:p w:rsidRPr="00A42226" w:rsidR="00781CE5" w:rsidP="00781CE5" w:rsidRDefault="00781CE5" w14:paraId="39CFCD82" w14:textId="77777777">
      <w:pPr>
        <w:rPr>
          <w:lang w:val="en-GB"/>
        </w:rPr>
      </w:pPr>
      <w:r w:rsidRPr="7D287BED">
        <w:rPr>
          <w:lang w:val="en-GB"/>
        </w:rPr>
        <w:t>Lighting in the vicinity of the guard post.</w:t>
      </w:r>
      <w:r>
        <w:rPr>
          <w:lang w:val="en-GB"/>
        </w:rPr>
        <w:t xml:space="preserve"> </w:t>
      </w:r>
      <w:r w:rsidRPr="00A42226">
        <w:rPr>
          <w:lang w:val="en-GB"/>
        </w:rPr>
        <w:t>The Contractor is required to obtain insurance covering all risks to which its employees may be directly exposed as a result of their work and to which its clients may be exposed due to a proven failure of the security system implemented. RI will not be liable for any accident, injury, illness, death, or any other loss suffered by the security guards while performing their duties for the Contractor under this contract. Such liabilities will be borne entirely by the Contractor.</w:t>
      </w:r>
    </w:p>
    <w:p w:rsidRPr="00A42226" w:rsidR="00781CE5" w:rsidP="00781CE5" w:rsidRDefault="00781CE5" w14:paraId="740BCD04" w14:textId="77777777">
      <w:pPr>
        <w:rPr>
          <w:lang w:val="en-GB"/>
        </w:rPr>
      </w:pPr>
      <w:r w:rsidRPr="00A42226">
        <w:rPr>
          <w:lang w:val="en-GB"/>
        </w:rPr>
        <w:t>He can be held responsible for thefts or damages to property whose existence he had noted and which is placed directly under his responsibility.</w:t>
      </w:r>
    </w:p>
    <w:p w:rsidRPr="00A42226" w:rsidR="00781CE5" w:rsidP="00781CE5" w:rsidRDefault="00781CE5" w14:paraId="03C4F5AA" w14:textId="77777777">
      <w:pPr>
        <w:rPr>
          <w:lang w:val="en-GB"/>
        </w:rPr>
      </w:pPr>
      <w:r w:rsidRPr="00A42226">
        <w:rPr>
          <w:lang w:val="en-GB"/>
        </w:rPr>
        <w:t>The supervisor is responsible for the teams deployed at the RI sites. They must be familiar with the general safety rules, the specific instructions adapted to each site under their responsibility, and verify that the guards under their command comply with and apply these rules and instructions. They must ensure that all records are kept up to date, collect information from their agents upon their departure, and ensure that the handover of specific instructions is carried out between the departing and incoming guards.</w:t>
      </w:r>
    </w:p>
    <w:p w:rsidRPr="00A42226" w:rsidR="00781CE5" w:rsidP="49FDB305" w:rsidRDefault="00781CE5" w14:paraId="36111AC1" w14:textId="77777777">
      <w:pPr>
        <w:pStyle w:val="Normal"/>
        <w:rPr>
          <w:lang w:val="en-GB"/>
        </w:rPr>
      </w:pPr>
      <w:r w:rsidR="49FDB305">
        <w:rPr/>
        <w:t>For each location, the bidder must propose and substantiate the shortest achievable mobile-response time, supported by its deployment plan and local operating capacity. The contractual response time for each site will be the time offered by the successful bidder and accepted by RI; it may not exceed sixty (60) minutes from receipt of an alert. Incidents must be reported immediately to RI’s designated security focal point and Area Manager, followed by a written report within 24 hours.</w:t>
      </w:r>
    </w:p>
    <w:p w:rsidRPr="00A42226" w:rsidR="00781CE5" w:rsidP="00781CE5" w:rsidRDefault="00781CE5" w14:paraId="493C2718" w14:textId="77777777">
      <w:pPr>
        <w:rPr>
          <w:lang w:val="en-GB"/>
        </w:rPr>
      </w:pPr>
      <w:r w:rsidRPr="7D287BED">
        <w:rPr>
          <w:lang w:val="en-GB"/>
        </w:rPr>
        <w:t xml:space="preserve">In line with the context of the location of the facility, the Contractor must have an established intervention protocol with the security forces. The Contractor must show their understanding of the context and their ability to respond effectively. They must provide proof of the above (e.g., Security Risk Assessments; dedicated Standards Operating Procedures – SOP – detailing protocol; agreement with security forces or contacts with security forces). </w:t>
      </w:r>
    </w:p>
    <w:p w:rsidRPr="00A42226" w:rsidR="00781CE5" w:rsidP="00781CE5" w:rsidRDefault="00781CE5" w14:paraId="23B49A6A" w14:textId="77777777">
      <w:pPr>
        <w:rPr>
          <w:lang w:val="en-GB"/>
        </w:rPr>
      </w:pPr>
      <w:r w:rsidRPr="00A42226">
        <w:rPr>
          <w:lang w:val="en-GB"/>
        </w:rPr>
        <w:t>The Contractor is required to provide a report to RI officials within 24 hours of the incident.</w:t>
      </w:r>
    </w:p>
    <w:p w:rsidRPr="00A42226" w:rsidR="00781CE5" w:rsidP="49FDB305" w:rsidRDefault="00781CE5" w14:paraId="62948E0D" w14:textId="77777777">
      <w:pPr>
        <w:pStyle w:val="Normal"/>
      </w:pPr>
      <w:r w:rsidR="49FDB305">
        <w:rPr/>
        <w:t>All prices must remain fixed for the full two-year initial Framework Agreement term and must include every cost necessary to deliver the stated requirements.</w:t>
      </w:r>
    </w:p>
    <w:p w:rsidR="00781CE5" w:rsidP="00781CE5" w:rsidRDefault="00781CE5" w14:paraId="781A75BD" w14:textId="77777777">
      <w:pPr>
        <w:spacing w:line="300" w:lineRule="auto"/>
        <w:rPr>
          <w:rFonts w:ascii="Segoe UI" w:hAnsi="Segoe UI" w:eastAsia="Segoe UI" w:cs="Segoe UI"/>
          <w:sz w:val="21"/>
          <w:szCs w:val="21"/>
          <w:lang w:val="en-GB"/>
        </w:rPr>
      </w:pPr>
      <w:r w:rsidRPr="7301CFA4">
        <w:rPr>
          <w:rFonts w:ascii="Segoe UI" w:hAnsi="Segoe UI" w:eastAsia="Segoe UI" w:cs="Segoe UI"/>
          <w:sz w:val="21"/>
          <w:szCs w:val="21"/>
          <w:lang w:val="en-GB"/>
        </w:rPr>
        <w:t>The successful bidder will be required to review, sign, and comply with all relevant Relief International (RI) policies and procedures, including but not limited to the Prevention of Sexual Exploitation and Abuse (PSEA) Policy, Safeguarding Policy, Child Protection Policy, Anti-Fraud and Anti-Corruption Policy, Code of Conduct, and any other RI policies communicated during contract implementation. The Contractor shall ensure that all personnel assigned to RI locations are informed of, trained on, and adhere to these requirements throughout the duration of the contract. Any breach of these policies may result in disciplinary action and/or termination of the contract.</w:t>
      </w:r>
    </w:p>
    <w:p w:rsidR="00781CE5" w:rsidP="00781CE5" w:rsidRDefault="00781CE5" w14:paraId="2A23DEE1" w14:textId="77777777">
      <w:pPr>
        <w:rPr>
          <w:lang w:val="en-GB"/>
        </w:rPr>
      </w:pPr>
    </w:p>
    <w:p w:rsidR="00781CE5" w:rsidP="00781CE5" w:rsidRDefault="00781CE5" w14:paraId="3D2A2419" w14:textId="77777777">
      <w:pPr>
        <w:spacing w:line="300" w:lineRule="auto"/>
        <w:rPr>
          <w:rFonts w:ascii="Segoe UI" w:hAnsi="Segoe UI" w:eastAsia="Segoe UI" w:cs="Segoe UI"/>
          <w:sz w:val="21"/>
          <w:szCs w:val="21"/>
          <w:lang w:val="en-GB"/>
        </w:rPr>
      </w:pPr>
      <w:r w:rsidRPr="7301CFA4">
        <w:rPr>
          <w:rFonts w:ascii="Segoe UI" w:hAnsi="Segoe UI" w:eastAsia="Segoe UI" w:cs="Segoe UI"/>
          <w:sz w:val="21"/>
          <w:szCs w:val="21"/>
          <w:lang w:val="en-GB"/>
        </w:rPr>
        <w:t>RI reserves the right to request the removal and replacement of any security guard, supervisor, or other personnel whose conduct, performance, attendance, professionalism, compliance with RI policies, or suitability is deemed unsatisfactory. Upon receipt of a written request from RI, the Contractor shall remove and replace the individual with suitably qualified personnel within forty-eight (48) hours, or sooner where security, safeguarding, or misconduct concerns exist. The Contractor shall maintain a roster of trained replacement personnel to ensure uninterrupted service delivery. At the commencement, expiration, or termination of the contract, the Contractor shall cooperate fully with RI and any incoming service provider to ensure a smooth transition of services without disruption to security operations.</w:t>
      </w:r>
    </w:p>
    <w:p w:rsidR="00781CE5" w:rsidP="00781CE5" w:rsidRDefault="00781CE5" w14:paraId="14B79C11" w14:textId="77777777">
      <w:pPr>
        <w:rPr>
          <w:lang w:val="en-GB"/>
        </w:rPr>
      </w:pPr>
    </w:p>
    <w:p w:rsidRPr="00A42226" w:rsidR="00781CE5" w:rsidP="00781CE5" w:rsidRDefault="00781CE5" w14:paraId="62EAE881" w14:textId="77777777">
      <w:pPr>
        <w:pStyle w:val="ListParagraph"/>
        <w:numPr>
          <w:ilvl w:val="0"/>
          <w:numId w:val="100"/>
        </w:numPr>
        <w:suppressAutoHyphens w:val="0"/>
        <w:spacing w:after="160" w:line="259" w:lineRule="auto"/>
        <w:rPr>
          <w:b/>
          <w:u w:val="single"/>
          <w:lang w:val="en-GB"/>
        </w:rPr>
      </w:pPr>
      <w:r w:rsidRPr="00A42226">
        <w:rPr>
          <w:b/>
          <w:u w:val="single"/>
          <w:lang w:val="en-GB"/>
        </w:rPr>
        <w:t>General requirements for the security company</w:t>
      </w:r>
    </w:p>
    <w:p w:rsidRPr="00A42226" w:rsidR="00781CE5" w:rsidP="00781CE5" w:rsidRDefault="00781CE5" w14:paraId="68E67CC5" w14:textId="77777777">
      <w:pPr>
        <w:rPr>
          <w:lang w:val="en-GB"/>
        </w:rPr>
      </w:pPr>
      <w:r w:rsidRPr="4E9EFB96">
        <w:rPr>
          <w:lang w:val="en-GB"/>
        </w:rPr>
        <w:t>RI requires a reputable security company with professionally trained guards and an operational presence with major multinational corporations, international organizations, and foreign diplomatic missions in Sudan. The company must have effective and efficient logistical and communication support and facilities, and be duly registered in accordance with Sudanese law.</w:t>
      </w:r>
    </w:p>
    <w:p w:rsidRPr="00A42226" w:rsidR="00781CE5" w:rsidP="00781CE5" w:rsidRDefault="00781CE5" w14:paraId="6D4D7E96" w14:textId="77777777">
      <w:pPr>
        <w:pStyle w:val="ListParagraph"/>
        <w:numPr>
          <w:ilvl w:val="0"/>
          <w:numId w:val="107"/>
        </w:numPr>
        <w:suppressAutoHyphens w:val="0"/>
        <w:spacing w:after="160" w:line="259" w:lineRule="auto"/>
        <w:ind w:left="360"/>
        <w:rPr>
          <w:lang w:val="en-GB"/>
        </w:rPr>
      </w:pPr>
      <w:r w:rsidRPr="00A42226">
        <w:rPr>
          <w:lang w:val="en-GB"/>
        </w:rPr>
        <w:t>Security agents must be properly trained and licensed, in accordance with Sudanese law, to perform security guard duties.</w:t>
      </w:r>
    </w:p>
    <w:p w:rsidRPr="00A42226" w:rsidR="00781CE5" w:rsidP="00781CE5" w:rsidRDefault="00781CE5" w14:paraId="50FE2558" w14:textId="77777777">
      <w:pPr>
        <w:pStyle w:val="ListParagraph"/>
        <w:numPr>
          <w:ilvl w:val="0"/>
          <w:numId w:val="107"/>
        </w:numPr>
        <w:suppressAutoHyphens w:val="0"/>
        <w:spacing w:after="160" w:line="259" w:lineRule="auto"/>
        <w:ind w:left="360"/>
        <w:rPr>
          <w:lang w:val="en-GB"/>
        </w:rPr>
      </w:pPr>
      <w:r w:rsidRPr="00A42226">
        <w:rPr>
          <w:lang w:val="en-GB"/>
        </w:rPr>
        <w:t>Security personnel must be neatly dressed and wear appropriate identification badges, as approved.</w:t>
      </w:r>
    </w:p>
    <w:p w:rsidRPr="00A42226" w:rsidR="00781CE5" w:rsidP="00781CE5" w:rsidRDefault="00781CE5" w14:paraId="40EB8DB1" w14:textId="77777777">
      <w:pPr>
        <w:pStyle w:val="ListParagraph"/>
        <w:numPr>
          <w:ilvl w:val="0"/>
          <w:numId w:val="107"/>
        </w:numPr>
        <w:suppressAutoHyphens w:val="0"/>
        <w:spacing w:after="160" w:line="259" w:lineRule="auto"/>
        <w:ind w:left="360"/>
        <w:rPr>
          <w:lang w:val="en-GB"/>
        </w:rPr>
      </w:pPr>
      <w:r w:rsidRPr="00A42226">
        <w:rPr>
          <w:lang w:val="en-GB"/>
        </w:rPr>
        <w:t>All security personnel must be employees of the security company (and not temporary contract staff).</w:t>
      </w:r>
    </w:p>
    <w:p w:rsidRPr="00A42226" w:rsidR="00781CE5" w:rsidP="00781CE5" w:rsidRDefault="00781CE5" w14:paraId="27A78848" w14:textId="77777777">
      <w:pPr>
        <w:pStyle w:val="ListParagraph"/>
        <w:numPr>
          <w:ilvl w:val="0"/>
          <w:numId w:val="107"/>
        </w:numPr>
        <w:suppressAutoHyphens w:val="0"/>
        <w:spacing w:after="160" w:line="259" w:lineRule="auto"/>
        <w:ind w:left="360"/>
        <w:rPr>
          <w:lang w:val="en-GB"/>
        </w:rPr>
      </w:pPr>
      <w:r w:rsidRPr="00A42226">
        <w:rPr>
          <w:lang w:val="en-GB"/>
        </w:rPr>
        <w:t>The security company must obtain the necessary verification by the Sudanese police of all security personnel well before assignment to perform services under this contract.</w:t>
      </w:r>
    </w:p>
    <w:p w:rsidRPr="00A42226" w:rsidR="00781CE5" w:rsidP="00781CE5" w:rsidRDefault="00781CE5" w14:paraId="612408D9" w14:textId="77777777">
      <w:pPr>
        <w:pStyle w:val="ListParagraph"/>
        <w:numPr>
          <w:ilvl w:val="0"/>
          <w:numId w:val="107"/>
        </w:numPr>
        <w:suppressAutoHyphens w:val="0"/>
        <w:spacing w:after="160" w:line="259" w:lineRule="auto"/>
        <w:ind w:left="360"/>
        <w:rPr>
          <w:lang w:val="en-GB"/>
        </w:rPr>
      </w:pPr>
      <w:r w:rsidR="49FDB305">
        <w:rPr/>
        <w:t>All security personnel must be physically and mentally fit to perform their duties. The Contractor must implement a lawful duty rotation consistent with the eight-hour shift limit, rest periods and continuous coverage requirements.</w:t>
      </w:r>
    </w:p>
    <w:p w:rsidRPr="00A42226" w:rsidR="00781CE5" w:rsidP="00781CE5" w:rsidRDefault="00781CE5" w14:paraId="3E744CBE" w14:textId="77777777">
      <w:pPr>
        <w:pStyle w:val="ListParagraph"/>
        <w:numPr>
          <w:ilvl w:val="0"/>
          <w:numId w:val="107"/>
        </w:numPr>
        <w:suppressAutoHyphens w:val="0"/>
        <w:spacing w:after="160" w:line="259" w:lineRule="auto"/>
        <w:ind w:left="360"/>
        <w:rPr>
          <w:lang w:val="en-GB"/>
        </w:rPr>
      </w:pPr>
      <w:r w:rsidR="49FDB305">
        <w:rPr/>
        <w:t>The company must designate a qualified security supervisor as RI’s operational focal point.</w:t>
      </w:r>
    </w:p>
    <w:p w:rsidRPr="00A42226" w:rsidR="00781CE5" w:rsidP="00781CE5" w:rsidRDefault="00781CE5" w14:paraId="0EB0DBAF" w14:textId="77777777">
      <w:pPr>
        <w:pStyle w:val="ListParagraph"/>
        <w:numPr>
          <w:ilvl w:val="0"/>
          <w:numId w:val="107"/>
        </w:numPr>
        <w:suppressAutoHyphens w:val="0"/>
        <w:spacing w:after="160" w:line="259" w:lineRule="auto"/>
        <w:ind w:left="360"/>
        <w:rPr>
          <w:lang w:val="en-GB"/>
        </w:rPr>
      </w:pPr>
      <w:r w:rsidRPr="00A42226">
        <w:rPr>
          <w:lang w:val="en-GB"/>
        </w:rPr>
        <w:t>The security service provider will need to maintain a pool of additional guards to compensate for the absence of regular guards due to leave, illness or other reasons.</w:t>
      </w:r>
    </w:p>
    <w:p w:rsidRPr="00A42226" w:rsidR="00781CE5" w:rsidP="00781CE5" w:rsidRDefault="00781CE5" w14:paraId="31E88711" w14:textId="77777777">
      <w:pPr>
        <w:pStyle w:val="ListParagraph"/>
        <w:numPr>
          <w:ilvl w:val="0"/>
          <w:numId w:val="107"/>
        </w:numPr>
        <w:suppressAutoHyphens w:val="0"/>
        <w:spacing w:after="160" w:line="259" w:lineRule="auto"/>
        <w:ind w:left="360"/>
        <w:rPr>
          <w:lang w:val="en-GB"/>
        </w:rPr>
      </w:pPr>
      <w:r w:rsidRPr="00A42226">
        <w:rPr>
          <w:lang w:val="en-GB"/>
        </w:rPr>
        <w:t>Security personnel on duty will ensure that any person removing equipment from the office premises presents a valid document with an authorized signature permitting the removal of that equipment.</w:t>
      </w:r>
    </w:p>
    <w:p w:rsidRPr="00A42226" w:rsidR="00781CE5" w:rsidP="00781CE5" w:rsidRDefault="00781CE5" w14:paraId="40925D62" w14:textId="77777777">
      <w:pPr>
        <w:pStyle w:val="ListParagraph"/>
        <w:numPr>
          <w:ilvl w:val="0"/>
          <w:numId w:val="107"/>
        </w:numPr>
        <w:suppressAutoHyphens w:val="0"/>
        <w:spacing w:after="160" w:line="259" w:lineRule="auto"/>
        <w:ind w:left="360"/>
        <w:rPr>
          <w:lang w:val="en-GB"/>
        </w:rPr>
      </w:pPr>
      <w:r w:rsidRPr="7D287BED">
        <w:rPr>
          <w:lang w:val="en-GB"/>
        </w:rPr>
        <w:t>Security officers on duty will ensure that all visitors entering the RI office premises to visit/meet with staff members are searched respectfully in accordance with established access control guidelines, regardless of the situation. Security guard must call upon the staff member visited to greet and escort their visitor within the RI premises. Security guard must not allow entry inside the premise, should this process be violated.</w:t>
      </w:r>
    </w:p>
    <w:p w:rsidRPr="00A42226" w:rsidR="00781CE5" w:rsidP="00781CE5" w:rsidRDefault="00781CE5" w14:paraId="4A155A02" w14:textId="77777777">
      <w:pPr>
        <w:pStyle w:val="ListParagraph"/>
        <w:numPr>
          <w:ilvl w:val="0"/>
          <w:numId w:val="107"/>
        </w:numPr>
        <w:suppressAutoHyphens w:val="0"/>
        <w:spacing w:after="160" w:line="259" w:lineRule="auto"/>
        <w:ind w:left="360"/>
        <w:rPr>
          <w:lang w:val="en-GB"/>
        </w:rPr>
      </w:pPr>
      <w:r w:rsidRPr="00A42226">
        <w:rPr>
          <w:lang w:val="en-GB"/>
        </w:rPr>
        <w:t>Visitors must be given a visitor identification card and must visibly wear the visitor identification card.</w:t>
      </w:r>
    </w:p>
    <w:p w:rsidRPr="00A42226" w:rsidR="00781CE5" w:rsidP="00781CE5" w:rsidRDefault="00781CE5" w14:paraId="302ADDA9" w14:textId="77777777">
      <w:pPr>
        <w:pStyle w:val="ListParagraph"/>
        <w:numPr>
          <w:ilvl w:val="0"/>
          <w:numId w:val="107"/>
        </w:numPr>
        <w:suppressAutoHyphens w:val="0"/>
        <w:spacing w:after="160" w:line="259" w:lineRule="auto"/>
        <w:ind w:left="360"/>
        <w:rPr>
          <w:lang w:val="en-GB"/>
        </w:rPr>
      </w:pPr>
      <w:r w:rsidRPr="00A42226">
        <w:rPr>
          <w:lang w:val="en-GB"/>
        </w:rPr>
        <w:t>The security officer/guard on duty must under no circumstances allow entry to the premises to any visitor without an appointment. If reception staff cannot be contacted, access will not be granted.</w:t>
      </w:r>
    </w:p>
    <w:p w:rsidRPr="00A42226" w:rsidR="00781CE5" w:rsidP="00781CE5" w:rsidRDefault="00781CE5" w14:paraId="77867B8D" w14:textId="77777777">
      <w:pPr>
        <w:pStyle w:val="ListParagraph"/>
        <w:numPr>
          <w:ilvl w:val="0"/>
          <w:numId w:val="107"/>
        </w:numPr>
        <w:suppressAutoHyphens w:val="0"/>
        <w:spacing w:after="160" w:line="259" w:lineRule="auto"/>
        <w:ind w:left="360"/>
        <w:rPr>
          <w:lang w:val="en-GB"/>
        </w:rPr>
      </w:pPr>
      <w:r w:rsidRPr="00A42226">
        <w:rPr>
          <w:lang w:val="en-GB"/>
        </w:rPr>
        <w:t>In the event of a fire, on-duty security personnel will trigger fire alarms, alerting staff to evacuate the offices to a designated assembly point. In the event of a minor fire, the security guard will identify the source and use the nearest fire extinguisher to put it out.</w:t>
      </w:r>
    </w:p>
    <w:p w:rsidRPr="00A42226" w:rsidR="00781CE5" w:rsidP="00781CE5" w:rsidRDefault="00781CE5" w14:paraId="7D3EC448" w14:textId="77777777">
      <w:pPr>
        <w:pStyle w:val="ListParagraph"/>
        <w:numPr>
          <w:ilvl w:val="0"/>
          <w:numId w:val="107"/>
        </w:numPr>
        <w:suppressAutoHyphens w:val="0"/>
        <w:spacing w:after="160" w:line="259" w:lineRule="auto"/>
        <w:ind w:left="360"/>
        <w:rPr>
          <w:lang w:val="en-GB"/>
        </w:rPr>
      </w:pPr>
      <w:r w:rsidRPr="00A42226">
        <w:rPr>
          <w:lang w:val="en-GB"/>
        </w:rPr>
        <w:t>In the event of a building evacuation order issued during a disaster or emergency, security personnel will assist people in evacuating the premises smoothly and without interruption. Security personnel will not allow any unauthorized persons to enter the premises during such an evacuation.</w:t>
      </w:r>
    </w:p>
    <w:p w:rsidRPr="00A42226" w:rsidR="00781CE5" w:rsidP="00781CE5" w:rsidRDefault="00781CE5" w14:paraId="6BFD0C4B" w14:textId="77777777">
      <w:pPr>
        <w:pStyle w:val="ListParagraph"/>
        <w:numPr>
          <w:ilvl w:val="0"/>
          <w:numId w:val="107"/>
        </w:numPr>
        <w:suppressAutoHyphens w:val="0"/>
        <w:spacing w:after="160" w:line="259" w:lineRule="auto"/>
        <w:ind w:left="360"/>
        <w:rPr>
          <w:lang w:val="en-GB"/>
        </w:rPr>
      </w:pPr>
      <w:r w:rsidRPr="00A42226">
        <w:rPr>
          <w:lang w:val="en-GB"/>
        </w:rPr>
        <w:t>In the event of an office invasion, break-in, or any similar situation, the security personnel on duty will make every effort to contain the incident and immediately inform the head of mission. In such a case, the officers will act swiftly and intelligently, striving to provide accurate and precise information to the greatest extent possible.</w:t>
      </w:r>
    </w:p>
    <w:p w:rsidRPr="00A42226" w:rsidR="00781CE5" w:rsidP="00781CE5" w:rsidRDefault="00781CE5" w14:paraId="65CD891D" w14:textId="77777777">
      <w:pPr>
        <w:pStyle w:val="ListParagraph"/>
        <w:numPr>
          <w:ilvl w:val="0"/>
          <w:numId w:val="107"/>
        </w:numPr>
        <w:suppressAutoHyphens w:val="0"/>
        <w:spacing w:after="160" w:line="259" w:lineRule="auto"/>
        <w:ind w:left="360"/>
        <w:rPr>
          <w:lang w:val="en-GB"/>
        </w:rPr>
      </w:pPr>
      <w:r w:rsidRPr="00A42226">
        <w:rPr>
          <w:lang w:val="en-GB"/>
        </w:rPr>
        <w:t>The contracted security company will need to hold meetings as needed with the RI staff to discuss issues and make decisions on important matters.</w:t>
      </w:r>
    </w:p>
    <w:p w:rsidRPr="00A42226" w:rsidR="00781CE5" w:rsidP="00781CE5" w:rsidRDefault="00781CE5" w14:paraId="1911FEB8" w14:textId="77777777">
      <w:pPr>
        <w:pStyle w:val="ListParagraph"/>
        <w:numPr>
          <w:ilvl w:val="0"/>
          <w:numId w:val="107"/>
        </w:numPr>
        <w:suppressAutoHyphens w:val="0"/>
        <w:spacing w:after="160" w:line="259" w:lineRule="auto"/>
        <w:ind w:left="360"/>
        <w:rPr>
          <w:lang w:val="en-GB"/>
        </w:rPr>
      </w:pPr>
      <w:r w:rsidRPr="7D287BED">
        <w:rPr>
          <w:lang w:val="en-GB"/>
        </w:rPr>
        <w:t>The potential security company must employ qualified guards with effective communication skills in written and spoken English and Arabic.</w:t>
      </w:r>
    </w:p>
    <w:p w:rsidRPr="00A42226" w:rsidR="00781CE5" w:rsidP="00781CE5" w:rsidRDefault="00781CE5" w14:paraId="6265A2DF" w14:textId="77777777">
      <w:pPr>
        <w:pStyle w:val="ListParagraph"/>
        <w:numPr>
          <w:ilvl w:val="0"/>
          <w:numId w:val="107"/>
        </w:numPr>
        <w:suppressAutoHyphens w:val="0"/>
        <w:spacing w:after="160" w:line="259" w:lineRule="auto"/>
        <w:ind w:left="360"/>
        <w:rPr>
          <w:lang w:val="en-GB"/>
        </w:rPr>
      </w:pPr>
      <w:r w:rsidR="49FDB305">
        <w:rPr/>
        <w:t>The security company must maintain an emergency mobile rapid-response capability able to reach each RI location within the accepted site-specific response time, which may not exceed sixty (60) minutes.</w:t>
      </w:r>
    </w:p>
    <w:p w:rsidRPr="00A42226" w:rsidR="00781CE5" w:rsidP="00781CE5" w:rsidRDefault="00781CE5" w14:paraId="70263088" w14:textId="77777777">
      <w:pPr>
        <w:pStyle w:val="ListParagraph"/>
        <w:numPr>
          <w:ilvl w:val="0"/>
          <w:numId w:val="107"/>
        </w:numPr>
        <w:suppressAutoHyphens w:val="0"/>
        <w:spacing w:after="160" w:line="259" w:lineRule="auto"/>
        <w:ind w:left="360"/>
        <w:rPr>
          <w:lang w:val="en-GB"/>
        </w:rPr>
      </w:pPr>
      <w:r w:rsidRPr="00A42226">
        <w:rPr>
          <w:lang w:val="en-GB"/>
        </w:rPr>
        <w:t>The security company will be responsible for the safekeeping and maintenance of the equipment assigned to it for managing office security.</w:t>
      </w:r>
    </w:p>
    <w:p w:rsidRPr="00A42226" w:rsidR="00781CE5" w:rsidP="00781CE5" w:rsidRDefault="00781CE5" w14:paraId="0420C45A" w14:textId="77777777">
      <w:pPr>
        <w:pStyle w:val="ListParagraph"/>
        <w:numPr>
          <w:ilvl w:val="0"/>
          <w:numId w:val="107"/>
        </w:numPr>
        <w:suppressAutoHyphens w:val="0"/>
        <w:spacing w:after="160" w:line="259" w:lineRule="auto"/>
        <w:ind w:left="360"/>
        <w:rPr>
          <w:lang w:val="en-GB"/>
        </w:rPr>
      </w:pPr>
      <w:r w:rsidR="49FDB305">
        <w:rPr/>
        <w:t>The Contractor must provide and maintain working phones, data/airtime and other communications required for guards and supervisors. All related costs must be included in the fixed prices and will not be reimbursed separately unless RI approves a written contract amendment.</w:t>
      </w:r>
    </w:p>
    <w:p w:rsidRPr="00A42226" w:rsidR="00781CE5" w:rsidP="00781CE5" w:rsidRDefault="00781CE5" w14:paraId="78195662" w14:textId="77777777">
      <w:pPr>
        <w:pStyle w:val="ListParagraph"/>
        <w:numPr>
          <w:ilvl w:val="0"/>
          <w:numId w:val="107"/>
        </w:numPr>
        <w:suppressAutoHyphens w:val="0"/>
        <w:spacing w:after="160" w:line="259" w:lineRule="auto"/>
        <w:ind w:left="360"/>
        <w:rPr>
          <w:lang w:val="en-GB"/>
        </w:rPr>
      </w:pPr>
      <w:r w:rsidRPr="00A42226">
        <w:rPr>
          <w:lang w:val="en-GB"/>
        </w:rPr>
        <w:t>The guards will be required to record all outgoing and incoming movements in a logbook</w:t>
      </w:r>
    </w:p>
    <w:p w:rsidRPr="00A42226" w:rsidR="00781CE5" w:rsidP="00781CE5" w:rsidRDefault="00781CE5" w14:paraId="7F13D573" w14:textId="77777777">
      <w:pPr>
        <w:pStyle w:val="ListParagraph"/>
        <w:numPr>
          <w:ilvl w:val="0"/>
          <w:numId w:val="107"/>
        </w:numPr>
        <w:suppressAutoHyphens w:val="0"/>
        <w:spacing w:after="160" w:line="259" w:lineRule="auto"/>
        <w:ind w:left="360"/>
        <w:rPr>
          <w:lang w:val="en-GB"/>
        </w:rPr>
      </w:pPr>
      <w:r w:rsidRPr="00A42226">
        <w:rPr>
          <w:lang w:val="en-GB"/>
        </w:rPr>
        <w:t>The company commits to paying the staff in accordance with Sudanese law.</w:t>
      </w:r>
    </w:p>
    <w:p w:rsidRPr="00A42226" w:rsidR="00781CE5" w:rsidP="00781CE5" w:rsidRDefault="00781CE5" w14:paraId="36F093B0" w14:textId="77777777">
      <w:pPr>
        <w:rPr>
          <w:lang w:val="en-GB"/>
        </w:rPr>
      </w:pPr>
    </w:p>
    <w:p w:rsidRPr="00A42226" w:rsidR="00781CE5" w:rsidP="00781CE5" w:rsidRDefault="00781CE5" w14:paraId="465EAAF7" w14:textId="77777777">
      <w:pPr>
        <w:pStyle w:val="ListParagraph"/>
        <w:numPr>
          <w:ilvl w:val="0"/>
          <w:numId w:val="100"/>
        </w:numPr>
        <w:suppressAutoHyphens w:val="0"/>
        <w:spacing w:after="160" w:line="259" w:lineRule="auto"/>
        <w:rPr>
          <w:b/>
          <w:bCs/>
          <w:lang w:val="en-GB"/>
        </w:rPr>
      </w:pPr>
      <w:r w:rsidRPr="00A42226">
        <w:rPr>
          <w:b/>
          <w:bCs/>
          <w:lang w:val="en-GB"/>
        </w:rPr>
        <w:t>Requirements for the recruitment/selection of security guards and the technical skills of the Enterprise</w:t>
      </w:r>
    </w:p>
    <w:p w:rsidRPr="00A42226" w:rsidR="00781CE5" w:rsidP="00781CE5" w:rsidRDefault="00781CE5" w14:paraId="38D1B261" w14:textId="77777777">
      <w:pPr>
        <w:rPr>
          <w:lang w:val="en-GB"/>
        </w:rPr>
      </w:pPr>
      <w:r w:rsidRPr="00A42226">
        <w:rPr>
          <w:lang w:val="en-GB"/>
        </w:rPr>
        <w:t xml:space="preserve">      When recruiting/selecting security guards, the Company must ensure that:</w:t>
      </w:r>
    </w:p>
    <w:p w:rsidRPr="00A42226" w:rsidR="00781CE5" w:rsidP="00781CE5" w:rsidRDefault="00781CE5" w14:paraId="5FB4F540" w14:textId="77777777">
      <w:pPr>
        <w:pStyle w:val="ListParagraph"/>
        <w:numPr>
          <w:ilvl w:val="0"/>
          <w:numId w:val="105"/>
        </w:numPr>
        <w:suppressAutoHyphens w:val="0"/>
        <w:spacing w:after="160" w:line="259" w:lineRule="auto"/>
        <w:rPr>
          <w:lang w:val="en-GB"/>
        </w:rPr>
      </w:pPr>
      <w:r w:rsidRPr="7D287BED">
        <w:rPr>
          <w:lang w:val="en-GB"/>
        </w:rPr>
        <w:t>Test and confirm their language skills (in English/Arabic).</w:t>
      </w:r>
    </w:p>
    <w:p w:rsidRPr="00A42226" w:rsidR="00781CE5" w:rsidP="00781CE5" w:rsidRDefault="00781CE5" w14:paraId="3C317310" w14:textId="77777777">
      <w:pPr>
        <w:pStyle w:val="ListParagraph"/>
        <w:numPr>
          <w:ilvl w:val="0"/>
          <w:numId w:val="105"/>
        </w:numPr>
        <w:suppressAutoHyphens w:val="0"/>
        <w:spacing w:after="160" w:line="259" w:lineRule="auto"/>
        <w:rPr>
          <w:lang w:val="en-GB"/>
        </w:rPr>
      </w:pPr>
      <w:r w:rsidRPr="00A42226">
        <w:rPr>
          <w:lang w:val="en-GB"/>
        </w:rPr>
        <w:t>Require medical certificates of physical fitness to ensure their good health.</w:t>
      </w:r>
    </w:p>
    <w:p w:rsidRPr="00A42226" w:rsidR="00781CE5" w:rsidP="00781CE5" w:rsidRDefault="00781CE5" w14:paraId="50180C58" w14:textId="77777777">
      <w:pPr>
        <w:pStyle w:val="ListParagraph"/>
        <w:numPr>
          <w:ilvl w:val="0"/>
          <w:numId w:val="105"/>
        </w:numPr>
        <w:suppressAutoHyphens w:val="0"/>
        <w:spacing w:after="160" w:line="259" w:lineRule="auto"/>
        <w:rPr>
          <w:lang w:val="en-GB"/>
        </w:rPr>
      </w:pPr>
      <w:r w:rsidRPr="00A42226">
        <w:rPr>
          <w:lang w:val="en-GB"/>
        </w:rPr>
        <w:t>Require a copy of a valid criminal record to ensure their moral character.</w:t>
      </w:r>
    </w:p>
    <w:p w:rsidRPr="00A42226" w:rsidR="00781CE5" w:rsidP="00781CE5" w:rsidRDefault="00781CE5" w14:paraId="459E7C83" w14:textId="77777777">
      <w:pPr>
        <w:pStyle w:val="ListParagraph"/>
        <w:numPr>
          <w:ilvl w:val="0"/>
          <w:numId w:val="105"/>
        </w:numPr>
        <w:suppressAutoHyphens w:val="0"/>
        <w:spacing w:after="160" w:line="259" w:lineRule="auto"/>
        <w:rPr>
          <w:lang w:val="en-GB"/>
        </w:rPr>
      </w:pPr>
      <w:r w:rsidRPr="7D287BED">
        <w:rPr>
          <w:lang w:val="en-GB"/>
        </w:rPr>
        <w:t>Know and record their physical addresses (their homes).</w:t>
      </w:r>
    </w:p>
    <w:p w:rsidRPr="00A42226" w:rsidR="00781CE5" w:rsidP="00781CE5" w:rsidRDefault="00781CE5" w14:paraId="6C1B80AF" w14:textId="77777777">
      <w:pPr>
        <w:pStyle w:val="ListParagraph"/>
        <w:numPr>
          <w:ilvl w:val="0"/>
          <w:numId w:val="105"/>
        </w:numPr>
        <w:suppressAutoHyphens w:val="0"/>
        <w:spacing w:after="160" w:line="259" w:lineRule="auto"/>
        <w:rPr>
          <w:lang w:val="en-GB"/>
        </w:rPr>
      </w:pPr>
      <w:r w:rsidRPr="00A42226">
        <w:rPr>
          <w:lang w:val="en-GB"/>
        </w:rPr>
        <w:t>Provide them with basic training in surveillance and security, fire safety, first aid, radio communication, emergency response, incident reporting, etc.</w:t>
      </w:r>
    </w:p>
    <w:p w:rsidRPr="00A42226" w:rsidR="00781CE5" w:rsidP="00781CE5" w:rsidRDefault="00781CE5" w14:paraId="7624A445" w14:textId="77777777">
      <w:pPr>
        <w:ind w:left="360"/>
        <w:rPr>
          <w:lang w:val="en-GB"/>
        </w:rPr>
      </w:pPr>
      <w:r w:rsidRPr="00A42226">
        <w:rPr>
          <w:lang w:val="en-GB"/>
        </w:rPr>
        <w:t>The following technical skills are required from the Company:</w:t>
      </w:r>
    </w:p>
    <w:p w:rsidRPr="00A42226" w:rsidR="00781CE5" w:rsidP="00781CE5" w:rsidRDefault="00781CE5" w14:paraId="76BEDE14" w14:textId="77777777">
      <w:pPr>
        <w:pStyle w:val="ListParagraph"/>
        <w:numPr>
          <w:ilvl w:val="0"/>
          <w:numId w:val="103"/>
        </w:numPr>
        <w:suppressAutoHyphens w:val="0"/>
        <w:spacing w:after="160" w:line="259" w:lineRule="auto"/>
        <w:rPr>
          <w:lang w:val="en-GB"/>
        </w:rPr>
      </w:pPr>
      <w:r w:rsidRPr="00A42226">
        <w:rPr>
          <w:lang w:val="en-GB"/>
        </w:rPr>
        <w:t>A very good knowledge of the security context of Sudan and its surroundings, including a good understanding of the security risks.</w:t>
      </w:r>
    </w:p>
    <w:p w:rsidRPr="00A42226" w:rsidR="00781CE5" w:rsidP="00781CE5" w:rsidRDefault="00781CE5" w14:paraId="135A9E94" w14:textId="77777777">
      <w:pPr>
        <w:pStyle w:val="ListParagraph"/>
        <w:numPr>
          <w:ilvl w:val="0"/>
          <w:numId w:val="103"/>
        </w:numPr>
        <w:suppressAutoHyphens w:val="0"/>
        <w:spacing w:after="160" w:line="259" w:lineRule="auto"/>
        <w:rPr>
          <w:lang w:val="en-GB"/>
        </w:rPr>
      </w:pPr>
      <w:r w:rsidRPr="00A42226">
        <w:rPr>
          <w:lang w:val="en-GB"/>
        </w:rPr>
        <w:t>The ability to conduct an assessment and produce relevant security risk analyses within and around RI facilities, with recommendations on corrective actions to be taken.</w:t>
      </w:r>
    </w:p>
    <w:p w:rsidRPr="00A42226" w:rsidR="00781CE5" w:rsidP="00781CE5" w:rsidRDefault="00781CE5" w14:paraId="16824A3E" w14:textId="77777777">
      <w:pPr>
        <w:pStyle w:val="ListParagraph"/>
        <w:numPr>
          <w:ilvl w:val="0"/>
          <w:numId w:val="103"/>
        </w:numPr>
        <w:suppressAutoHyphens w:val="0"/>
        <w:spacing w:after="160" w:line="259" w:lineRule="auto"/>
        <w:rPr>
          <w:lang w:val="en-GB"/>
        </w:rPr>
      </w:pPr>
      <w:r w:rsidRPr="00A42226">
        <w:rPr>
          <w:lang w:val="en-GB"/>
        </w:rPr>
        <w:t>Having standard operating procedures (SOPs) that govern the work of guards, emergency interventions, management of security incidents, etc.</w:t>
      </w:r>
    </w:p>
    <w:p w:rsidRPr="00A42226" w:rsidR="00781CE5" w:rsidP="00781CE5" w:rsidRDefault="00781CE5" w14:paraId="1F66E206" w14:textId="77777777">
      <w:pPr>
        <w:pStyle w:val="ListParagraph"/>
        <w:numPr>
          <w:ilvl w:val="0"/>
          <w:numId w:val="103"/>
        </w:numPr>
        <w:suppressAutoHyphens w:val="0"/>
        <w:spacing w:after="160" w:line="259" w:lineRule="auto"/>
        <w:rPr>
          <w:lang w:val="en-GB"/>
        </w:rPr>
      </w:pPr>
      <w:r w:rsidRPr="00A42226">
        <w:rPr>
          <w:lang w:val="en-GB"/>
        </w:rPr>
        <w:t>Having an emergency response team/brigade capable of responding instantly to the site if necessary.</w:t>
      </w:r>
    </w:p>
    <w:p w:rsidRPr="00A42226" w:rsidR="00781CE5" w:rsidP="00781CE5" w:rsidRDefault="00781CE5" w14:paraId="48F9CE2E" w14:textId="77777777">
      <w:pPr>
        <w:pStyle w:val="ListParagraph"/>
        <w:numPr>
          <w:ilvl w:val="0"/>
          <w:numId w:val="103"/>
        </w:numPr>
        <w:suppressAutoHyphens w:val="0"/>
        <w:spacing w:after="160" w:line="259" w:lineRule="auto"/>
        <w:rPr>
          <w:lang w:val="en-GB"/>
        </w:rPr>
      </w:pPr>
      <w:r w:rsidRPr="00A42226">
        <w:rPr>
          <w:lang w:val="en-GB"/>
        </w:rPr>
        <w:t>Having adequate and appropriate logistical resources for efficient service delivery (intervention vehicle, means of communication, etc.).</w:t>
      </w:r>
    </w:p>
    <w:p w:rsidRPr="00A42226" w:rsidR="00781CE5" w:rsidP="00781CE5" w:rsidRDefault="00781CE5" w14:paraId="326797EC" w14:textId="77777777">
      <w:pPr>
        <w:pStyle w:val="ListParagraph"/>
        <w:rPr>
          <w:lang w:val="en-GB"/>
        </w:rPr>
      </w:pPr>
    </w:p>
    <w:p w:rsidRPr="00A42226" w:rsidR="00781CE5" w:rsidP="00781CE5" w:rsidRDefault="00781CE5" w14:paraId="4B3C1113" w14:textId="77777777">
      <w:pPr>
        <w:pStyle w:val="ListParagraph"/>
        <w:numPr>
          <w:ilvl w:val="0"/>
          <w:numId w:val="100"/>
        </w:numPr>
        <w:suppressAutoHyphens w:val="0"/>
        <w:spacing w:after="160" w:line="259" w:lineRule="auto"/>
        <w:rPr>
          <w:b/>
          <w:u w:val="single"/>
          <w:lang w:val="en-GB"/>
        </w:rPr>
      </w:pPr>
      <w:r w:rsidRPr="00A42226">
        <w:rPr>
          <w:b/>
          <w:u w:val="single"/>
          <w:lang w:val="en-GB"/>
        </w:rPr>
        <w:t>Specific requirements for guards and equipment to be deployed in RI facilities</w:t>
      </w:r>
    </w:p>
    <w:p w:rsidRPr="00A42226" w:rsidR="00781CE5" w:rsidP="00781CE5" w:rsidRDefault="00781CE5" w14:paraId="5A67E5A9" w14:textId="77777777">
      <w:pPr>
        <w:ind w:left="360"/>
        <w:rPr>
          <w:b/>
          <w:bCs/>
          <w:i/>
          <w:iCs/>
          <w:lang w:val="en-GB"/>
        </w:rPr>
      </w:pPr>
      <w:r w:rsidRPr="00A42226">
        <w:rPr>
          <w:b/>
          <w:bCs/>
          <w:i/>
          <w:iCs/>
          <w:lang w:val="en-GB"/>
        </w:rPr>
        <w:t>Minimum qualifications and skills</w:t>
      </w:r>
    </w:p>
    <w:p w:rsidRPr="00A42226" w:rsidR="00781CE5" w:rsidP="00781CE5" w:rsidRDefault="00781CE5" w14:paraId="5EE2637A" w14:textId="77777777">
      <w:pPr>
        <w:pStyle w:val="ListParagraph"/>
        <w:numPr>
          <w:ilvl w:val="0"/>
          <w:numId w:val="102"/>
        </w:numPr>
        <w:suppressAutoHyphens w:val="0"/>
        <w:spacing w:after="160" w:line="259" w:lineRule="auto"/>
        <w:rPr>
          <w:lang w:val="en-GB"/>
        </w:rPr>
      </w:pPr>
      <w:r w:rsidRPr="00A42226">
        <w:rPr>
          <w:lang w:val="en-GB"/>
        </w:rPr>
        <w:t>Age: Between 26 and 46 years old.</w:t>
      </w:r>
    </w:p>
    <w:p w:rsidRPr="00A42226" w:rsidR="00781CE5" w:rsidP="00781CE5" w:rsidRDefault="00781CE5" w14:paraId="2E0F2C6B" w14:textId="77777777">
      <w:pPr>
        <w:pStyle w:val="ListParagraph"/>
        <w:numPr>
          <w:ilvl w:val="0"/>
          <w:numId w:val="102"/>
        </w:numPr>
        <w:suppressAutoHyphens w:val="0"/>
        <w:spacing w:after="160" w:line="259" w:lineRule="auto"/>
        <w:rPr>
          <w:lang w:val="en-GB"/>
        </w:rPr>
      </w:pPr>
      <w:r w:rsidRPr="00A42226">
        <w:rPr>
          <w:lang w:val="en-GB"/>
        </w:rPr>
        <w:t>Qualification: Ordinary level teaching certificate as a minimum qualification.</w:t>
      </w:r>
    </w:p>
    <w:p w:rsidRPr="00A42226" w:rsidR="00781CE5" w:rsidP="00781CE5" w:rsidRDefault="00781CE5" w14:paraId="1727CA55" w14:textId="77777777">
      <w:pPr>
        <w:pStyle w:val="ListParagraph"/>
        <w:numPr>
          <w:ilvl w:val="0"/>
          <w:numId w:val="102"/>
        </w:numPr>
        <w:suppressAutoHyphens w:val="0"/>
        <w:spacing w:after="160" w:line="259" w:lineRule="auto"/>
        <w:rPr>
          <w:lang w:val="en-GB"/>
        </w:rPr>
      </w:pPr>
      <w:r w:rsidRPr="00A42226">
        <w:rPr>
          <w:lang w:val="en-GB"/>
        </w:rPr>
        <w:t xml:space="preserve">Communication skills: Able to understand, write and speak English/Arabic. </w:t>
      </w:r>
    </w:p>
    <w:p w:rsidRPr="00A42226" w:rsidR="00781CE5" w:rsidP="00781CE5" w:rsidRDefault="00781CE5" w14:paraId="6C89E0F7" w14:textId="77777777">
      <w:pPr>
        <w:pStyle w:val="ListParagraph"/>
        <w:numPr>
          <w:ilvl w:val="0"/>
          <w:numId w:val="102"/>
        </w:numPr>
        <w:suppressAutoHyphens w:val="0"/>
        <w:spacing w:after="160" w:line="259" w:lineRule="auto"/>
        <w:rPr>
          <w:lang w:val="en-GB"/>
        </w:rPr>
      </w:pPr>
      <w:r w:rsidRPr="7D287BED">
        <w:rPr>
          <w:lang w:val="en-GB"/>
        </w:rPr>
        <w:t>Behaviour and conduct: must be of good moral character, polite, vigilant, clean, neat, rigorous and courteous.</w:t>
      </w:r>
    </w:p>
    <w:p w:rsidRPr="00A42226" w:rsidR="00781CE5" w:rsidP="00781CE5" w:rsidRDefault="00781CE5" w14:paraId="00884584" w14:textId="77777777">
      <w:pPr>
        <w:pStyle w:val="ListParagraph"/>
        <w:numPr>
          <w:ilvl w:val="0"/>
          <w:numId w:val="102"/>
        </w:numPr>
        <w:suppressAutoHyphens w:val="0"/>
        <w:spacing w:after="160" w:line="259" w:lineRule="auto"/>
        <w:rPr>
          <w:lang w:val="en-GB"/>
        </w:rPr>
      </w:pPr>
      <w:r w:rsidRPr="00A42226">
        <w:rPr>
          <w:lang w:val="en-GB"/>
        </w:rPr>
        <w:t>Training and skills: basic security training and job-related training, including access controls (i.e., issuing visitor passes, understanding SOPs, guidelines and ability to implement them, fire safety).</w:t>
      </w:r>
    </w:p>
    <w:p w:rsidRPr="00A42226" w:rsidR="00781CE5" w:rsidP="00781CE5" w:rsidRDefault="00781CE5" w14:paraId="06DF8E15" w14:textId="77777777">
      <w:pPr>
        <w:pStyle w:val="ListParagraph"/>
        <w:numPr>
          <w:ilvl w:val="0"/>
          <w:numId w:val="102"/>
        </w:numPr>
        <w:suppressAutoHyphens w:val="0"/>
        <w:spacing w:after="160" w:line="259" w:lineRule="auto"/>
        <w:rPr>
          <w:lang w:val="en-GB"/>
        </w:rPr>
      </w:pPr>
      <w:r w:rsidRPr="00A42226">
        <w:rPr>
          <w:lang w:val="en-GB"/>
        </w:rPr>
        <w:t>Experience: Minimum 2 (two) years of professional experience with an NGO or diplomatic mission with the Cabinet or another.</w:t>
      </w:r>
    </w:p>
    <w:p w:rsidRPr="00A42226" w:rsidR="00781CE5" w:rsidP="00781CE5" w:rsidRDefault="00781CE5" w14:paraId="495A66CA" w14:textId="77777777">
      <w:pPr>
        <w:rPr>
          <w:b/>
          <w:i/>
          <w:iCs/>
          <w:u w:val="single"/>
          <w:lang w:val="en-GB"/>
        </w:rPr>
      </w:pPr>
      <w:r w:rsidRPr="00A42226">
        <w:rPr>
          <w:b/>
          <w:i/>
          <w:iCs/>
          <w:u w:val="single"/>
          <w:lang w:val="en-GB"/>
        </w:rPr>
        <w:t>Duties and responsibilities</w:t>
      </w:r>
    </w:p>
    <w:p w:rsidRPr="00A42226" w:rsidR="00781CE5" w:rsidP="00781CE5" w:rsidRDefault="00781CE5" w14:paraId="2C262A57" w14:textId="77777777">
      <w:pPr>
        <w:pStyle w:val="ListParagraph"/>
        <w:numPr>
          <w:ilvl w:val="0"/>
          <w:numId w:val="104"/>
        </w:numPr>
        <w:suppressAutoHyphens w:val="0"/>
        <w:spacing w:after="160" w:line="259" w:lineRule="auto"/>
        <w:rPr>
          <w:lang w:val="en-GB"/>
        </w:rPr>
      </w:pPr>
      <w:r w:rsidRPr="7D287BED">
        <w:rPr>
          <w:lang w:val="en-GB"/>
        </w:rPr>
        <w:t>Security personnel will be deployed at the main entrance of RI premises and will regularly conduct security checks, physical security, guard duty, alarm response, and other related tasks. They will closely monitor visitors, inform the relevant staff member, and screen the visitor accordingly. They will also be responsible for verifying identification, screening visitors, and other access control issues, including checking staff and packages.</w:t>
      </w:r>
    </w:p>
    <w:p w:rsidRPr="00A42226" w:rsidR="00781CE5" w:rsidP="00781CE5" w:rsidRDefault="00781CE5" w14:paraId="4F330A65" w14:textId="77777777">
      <w:pPr>
        <w:pStyle w:val="ListParagraph"/>
        <w:numPr>
          <w:ilvl w:val="0"/>
          <w:numId w:val="104"/>
        </w:numPr>
        <w:suppressAutoHyphens w:val="0"/>
        <w:spacing w:after="160" w:line="259" w:lineRule="auto"/>
        <w:rPr>
          <w:lang w:val="en-GB"/>
        </w:rPr>
      </w:pPr>
      <w:r w:rsidRPr="00A42226">
        <w:rPr>
          <w:lang w:val="en-GB"/>
        </w:rPr>
        <w:t>In the event of an incident, they must react in accordance with the instructions put in place on site by the Company and RI. They must record their daily report in the event logbook set up on site.</w:t>
      </w:r>
    </w:p>
    <w:p w:rsidRPr="00A42226" w:rsidR="00781CE5" w:rsidP="00781CE5" w:rsidRDefault="00781CE5" w14:paraId="7422A6C5" w14:textId="77777777">
      <w:pPr>
        <w:pStyle w:val="ListParagraph"/>
        <w:numPr>
          <w:ilvl w:val="0"/>
          <w:numId w:val="104"/>
        </w:numPr>
        <w:suppressAutoHyphens w:val="0"/>
        <w:spacing w:after="160" w:line="259" w:lineRule="auto"/>
        <w:rPr>
          <w:lang w:val="en-GB"/>
        </w:rPr>
      </w:pPr>
      <w:r w:rsidR="49FDB305">
        <w:rPr/>
        <w:t>All deployed guards must understand confidentiality obligations and be briefed on applicable RI policies.</w:t>
      </w:r>
    </w:p>
    <w:p w:rsidRPr="00A42226" w:rsidR="00781CE5" w:rsidP="00781CE5" w:rsidRDefault="00781CE5" w14:paraId="7064CADA" w14:textId="77777777">
      <w:pPr>
        <w:rPr>
          <w:b/>
          <w:bCs/>
          <w:i/>
          <w:iCs/>
          <w:lang w:val="en-GB"/>
        </w:rPr>
      </w:pPr>
      <w:r w:rsidRPr="00A42226">
        <w:rPr>
          <w:b/>
          <w:bCs/>
          <w:i/>
          <w:iCs/>
          <w:lang w:val="en-GB"/>
        </w:rPr>
        <w:t>The equipment</w:t>
      </w:r>
    </w:p>
    <w:p w:rsidRPr="00A42226" w:rsidR="00781CE5" w:rsidP="00781CE5" w:rsidRDefault="00781CE5" w14:paraId="65C6EDA0" w14:textId="77777777">
      <w:pPr>
        <w:pStyle w:val="ListParagraph"/>
        <w:numPr>
          <w:ilvl w:val="0"/>
          <w:numId w:val="108"/>
        </w:numPr>
        <w:suppressAutoHyphens w:val="0"/>
        <w:spacing w:after="160" w:line="259" w:lineRule="auto"/>
        <w:rPr>
          <w:lang w:val="en-GB"/>
        </w:rPr>
      </w:pPr>
      <w:r w:rsidRPr="4E9EFB96">
        <w:rPr>
          <w:lang w:val="en-GB"/>
        </w:rPr>
        <w:t>That guards are equipped with a means of communication that allows them to communicate with their Base (the Company headquarters). The provision and maintenance of these communication devices are the responsibility of the Company. When special defence equipment is deployed, the guards must be trained in its use.</w:t>
      </w:r>
    </w:p>
    <w:p w:rsidRPr="00A42226" w:rsidR="00781CE5" w:rsidP="00781CE5" w:rsidRDefault="00781CE5" w14:paraId="1B970AA3" w14:textId="77777777">
      <w:pPr>
        <w:pStyle w:val="ListParagraph"/>
        <w:numPr>
          <w:ilvl w:val="0"/>
          <w:numId w:val="108"/>
        </w:numPr>
        <w:suppressAutoHyphens w:val="0"/>
        <w:spacing w:after="160" w:line="259" w:lineRule="auto"/>
        <w:rPr>
          <w:lang w:val="en-GB"/>
        </w:rPr>
      </w:pPr>
      <w:r w:rsidRPr="7D287BED">
        <w:rPr>
          <w:lang w:val="en-GB"/>
        </w:rPr>
        <w:t>All equipment listed above is mandatory on the site which must also be equipped with a safety instructions sheet and an event log.</w:t>
      </w:r>
    </w:p>
    <w:p w:rsidRPr="00A42226" w:rsidR="00781CE5" w:rsidP="00781CE5" w:rsidRDefault="00781CE5" w14:paraId="0C7FDE31" w14:textId="77777777">
      <w:pPr>
        <w:pStyle w:val="ListParagraph"/>
        <w:numPr>
          <w:ilvl w:val="0"/>
          <w:numId w:val="108"/>
        </w:numPr>
        <w:suppressAutoHyphens w:val="0"/>
        <w:spacing w:after="160" w:line="259" w:lineRule="auto"/>
        <w:rPr>
          <w:lang w:val="en-GB"/>
        </w:rPr>
      </w:pPr>
      <w:r w:rsidRPr="7D287BED">
        <w:rPr>
          <w:lang w:val="en-GB"/>
        </w:rPr>
        <w:t>The guards must always be in impeccable attire and have clothing suitable for the climatic conditions, and which protects them against mosquitoes. Closed shoes are mandatory and must be worn at all times by the guards.</w:t>
      </w:r>
    </w:p>
    <w:p w:rsidRPr="00A42226" w:rsidR="00781CE5" w:rsidP="00781CE5" w:rsidRDefault="00781CE5" w14:paraId="207BC283" w14:textId="77777777">
      <w:pPr>
        <w:pStyle w:val="ListParagraph"/>
        <w:rPr>
          <w:lang w:val="en-GB"/>
        </w:rPr>
      </w:pPr>
    </w:p>
    <w:p w:rsidR="00781CE5" w:rsidP="00781CE5" w:rsidRDefault="00781CE5" w14:paraId="46E1E4B8" w14:textId="77777777">
      <w:pPr>
        <w:pStyle w:val="ListParagraph"/>
        <w:numPr>
          <w:ilvl w:val="0"/>
          <w:numId w:val="100"/>
        </w:numPr>
        <w:suppressAutoHyphens w:val="0"/>
        <w:spacing w:after="160" w:line="259" w:lineRule="auto"/>
        <w:rPr>
          <w:b/>
          <w:bCs/>
          <w:u w:val="single"/>
          <w:lang w:val="en-GB"/>
        </w:rPr>
      </w:pPr>
      <w:r w:rsidRPr="7301CFA4">
        <w:rPr>
          <w:b/>
          <w:bCs/>
          <w:u w:val="single"/>
          <w:lang w:val="en-GB"/>
        </w:rPr>
        <w:t>Expected Coverage for RI Sites</w:t>
      </w:r>
    </w:p>
    <w:p w:rsidR="00781CE5" w:rsidP="49FDB305" w:rsidRDefault="00781CE5" w14:paraId="63104B78" w14:textId="77777777">
      <w:pPr>
        <w:pStyle w:val="Normal"/>
        <w:rPr>
          <w:lang w:val="en-GB"/>
        </w:rPr>
      </w:pPr>
      <w:r w:rsidR="49FDB305">
        <w:rPr/>
        <w:t>RI requires continuous coverage at the listed sites, 24 hours a day, 7 days a week, 365 days a year. Each facility requires two guards on duty at all times. With three eight-hour shifts per day, this equals six guard-shift positions per facility per day. The Contractor must price and provide all additional individual personnel required for weekly rest, leave, sickness, training and other relief, without reducing the two on-duty posts.</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1474"/>
        <w:gridCol w:w="1309"/>
        <w:gridCol w:w="1562"/>
        <w:gridCol w:w="2200"/>
        <w:gridCol w:w="3645"/>
      </w:tblGrid>
      <w:tr w:rsidRPr="00927A4A" w:rsidR="00781CE5" w:rsidTr="49FDB305" w14:paraId="15FF9C04" w14:textId="77777777">
        <w:trPr>
          <w:tblCellSpacing w:w="15" w:type="dxa"/>
        </w:trPr>
        <w:tc>
          <w:tcPr>
            <w:tcW w:w="0" w:type="auto"/>
            <w:tcMar/>
            <w:vAlign w:val="center"/>
            <w:hideMark/>
          </w:tcPr>
          <w:p w:rsidRPr="00927A4A" w:rsidR="00781CE5" w:rsidP="00D1161A" w:rsidRDefault="00781CE5" w14:paraId="032C38A1" w14:textId="77777777">
            <w:pPr>
              <w:rPr>
                <w:rFonts w:ascii="Times New Roman" w:hAnsi="Times New Roman" w:cs="Times New Roman"/>
                <w:sz w:val="24"/>
                <w:szCs w:val="24"/>
                <w:lang w:val="en-GB" w:eastAsia="en-GB"/>
              </w:rPr>
            </w:pPr>
            <w:r w:rsidRPr="00927A4A">
              <w:rPr>
                <w:rFonts w:ascii="Times New Roman" w:hAnsi="Times New Roman" w:cs="Times New Roman"/>
                <w:b/>
                <w:bCs/>
                <w:sz w:val="24"/>
                <w:szCs w:val="24"/>
                <w:lang w:val="en-GB" w:eastAsia="en-GB"/>
              </w:rPr>
              <w:t>State</w:t>
            </w:r>
          </w:p>
        </w:tc>
        <w:tc>
          <w:tcPr>
            <w:tcW w:w="0" w:type="auto"/>
            <w:tcMar/>
            <w:vAlign w:val="center"/>
            <w:hideMark/>
          </w:tcPr>
          <w:p w:rsidRPr="00927A4A" w:rsidR="00781CE5" w:rsidP="00D1161A" w:rsidRDefault="00781CE5" w14:paraId="52851988" w14:textId="77777777">
            <w:pPr>
              <w:rPr>
                <w:rFonts w:ascii="Times New Roman" w:hAnsi="Times New Roman" w:cs="Times New Roman"/>
                <w:sz w:val="24"/>
                <w:szCs w:val="24"/>
                <w:lang w:val="en-GB" w:eastAsia="en-GB"/>
              </w:rPr>
            </w:pPr>
            <w:r w:rsidRPr="00927A4A">
              <w:rPr>
                <w:rFonts w:ascii="Times New Roman" w:hAnsi="Times New Roman" w:cs="Times New Roman"/>
                <w:b/>
                <w:bCs/>
                <w:sz w:val="24"/>
                <w:szCs w:val="24"/>
                <w:lang w:val="en-GB" w:eastAsia="en-GB"/>
              </w:rPr>
              <w:t>Location</w:t>
            </w:r>
          </w:p>
        </w:tc>
        <w:tc>
          <w:tcPr>
            <w:tcW w:w="0" w:type="auto"/>
            <w:tcMar/>
            <w:vAlign w:val="center"/>
            <w:hideMark/>
          </w:tcPr>
          <w:p w:rsidRPr="00927A4A" w:rsidR="00781CE5" w:rsidP="00D1161A" w:rsidRDefault="00781CE5" w14:paraId="57315438" w14:textId="77777777">
            <w:pPr>
              <w:rPr>
                <w:rFonts w:ascii="Times New Roman" w:hAnsi="Times New Roman" w:cs="Times New Roman"/>
                <w:sz w:val="24"/>
                <w:szCs w:val="24"/>
                <w:lang w:val="en-GB" w:eastAsia="en-GB"/>
              </w:rPr>
            </w:pPr>
            <w:r w:rsidRPr="00927A4A">
              <w:rPr>
                <w:rFonts w:ascii="Times New Roman" w:hAnsi="Times New Roman" w:cs="Times New Roman"/>
                <w:b/>
                <w:bCs/>
                <w:sz w:val="24"/>
                <w:szCs w:val="24"/>
                <w:lang w:val="en-GB" w:eastAsia="en-GB"/>
              </w:rPr>
              <w:t>No. of facilities</w:t>
            </w:r>
          </w:p>
        </w:tc>
        <w:tc>
          <w:tcPr>
            <w:tcW w:w="0" w:type="auto"/>
            <w:tcMar/>
            <w:vAlign w:val="center"/>
            <w:hideMark/>
          </w:tcPr>
          <w:p w:rsidRPr="00927A4A" w:rsidR="00781CE5" w:rsidP="00D1161A" w:rsidRDefault="00781CE5" w14:paraId="1A78C2B6" w14:textId="77777777">
            <w:pPr>
              <w:rPr>
                <w:rFonts w:ascii="Times New Roman" w:hAnsi="Times New Roman" w:cs="Times New Roman"/>
                <w:sz w:val="24"/>
                <w:szCs w:val="24"/>
                <w:lang w:val="en-GB" w:eastAsia="en-GB"/>
              </w:rPr>
            </w:pPr>
            <w:r w:rsidRPr="00927A4A">
              <w:rPr>
                <w:rFonts w:ascii="Times New Roman" w:hAnsi="Times New Roman" w:cs="Times New Roman"/>
                <w:b/>
                <w:bCs/>
                <w:sz w:val="24"/>
                <w:szCs w:val="24"/>
                <w:lang w:val="en-GB" w:eastAsia="en-GB"/>
              </w:rPr>
              <w:t xml:space="preserve">No. of guards per </w:t>
            </w:r>
            <w:r>
              <w:rPr>
                <w:rFonts w:ascii="Times New Roman" w:hAnsi="Times New Roman" w:cs="Times New Roman"/>
                <w:b/>
                <w:bCs/>
                <w:sz w:val="24"/>
                <w:szCs w:val="24"/>
                <w:lang w:val="en-GB" w:eastAsia="en-GB"/>
              </w:rPr>
              <w:t>day</w:t>
            </w:r>
          </w:p>
        </w:tc>
        <w:tc>
          <w:tcPr>
            <w:tcW w:w="0" w:type="auto"/>
            <w:tcMar/>
            <w:vAlign w:val="center"/>
            <w:hideMark/>
          </w:tcPr>
          <w:p w:rsidRPr="00927A4A" w:rsidR="00781CE5" w:rsidP="00D1161A" w:rsidRDefault="00781CE5" w14:paraId="25D275D8" w14:textId="77777777">
            <w:pPr>
              <w:rPr>
                <w:rFonts w:ascii="Times New Roman" w:hAnsi="Times New Roman" w:cs="Times New Roman"/>
                <w:sz w:val="24"/>
                <w:szCs w:val="24"/>
                <w:lang w:val="en-GB" w:eastAsia="en-GB"/>
              </w:rPr>
            </w:pPr>
            <w:r w:rsidRPr="00927A4A">
              <w:rPr>
                <w:rFonts w:ascii="Times New Roman" w:hAnsi="Times New Roman" w:cs="Times New Roman"/>
                <w:b/>
                <w:bCs/>
                <w:sz w:val="24"/>
                <w:szCs w:val="24"/>
                <w:lang w:val="en-GB" w:eastAsia="en-GB"/>
              </w:rPr>
              <w:t>Note</w:t>
            </w:r>
          </w:p>
        </w:tc>
      </w:tr>
      <w:tr w:rsidRPr="00927A4A" w:rsidR="00781CE5" w:rsidTr="49FDB305" w14:paraId="55B5D491" w14:textId="77777777">
        <w:trPr>
          <w:tblCellSpacing w:w="15" w:type="dxa"/>
        </w:trPr>
        <w:tc>
          <w:tcPr>
            <w:tcW w:w="0" w:type="auto"/>
            <w:tcMar/>
            <w:vAlign w:val="center"/>
            <w:hideMark/>
          </w:tcPr>
          <w:p w:rsidRPr="00927A4A" w:rsidR="00781CE5" w:rsidP="00D1161A" w:rsidRDefault="00781CE5" w14:paraId="0A10EFF1"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Khartoum</w:t>
            </w:r>
          </w:p>
        </w:tc>
        <w:tc>
          <w:tcPr>
            <w:tcW w:w="0" w:type="auto"/>
            <w:tcMar/>
            <w:vAlign w:val="center"/>
            <w:hideMark/>
          </w:tcPr>
          <w:p w:rsidRPr="00927A4A" w:rsidR="00781CE5" w:rsidP="00D1161A" w:rsidRDefault="00781CE5" w14:paraId="46D1A3A7"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Khartoum</w:t>
            </w:r>
          </w:p>
        </w:tc>
        <w:tc>
          <w:tcPr>
            <w:tcW w:w="0" w:type="auto"/>
            <w:tcMar/>
            <w:vAlign w:val="center"/>
            <w:hideMark/>
          </w:tcPr>
          <w:p w:rsidRPr="00927A4A" w:rsidR="00781CE5" w:rsidP="00D1161A" w:rsidRDefault="00781CE5" w14:paraId="738012DC"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1</w:t>
            </w:r>
          </w:p>
        </w:tc>
        <w:tc>
          <w:tcPr>
            <w:tcW w:w="0" w:type="auto"/>
            <w:tcMar/>
            <w:vAlign w:val="center"/>
            <w:hideMark/>
          </w:tcPr>
          <w:p w:rsidRPr="00927A4A" w:rsidR="00781CE5" w:rsidP="00D1161A" w:rsidRDefault="00781CE5" w14:paraId="13606FEB"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6</w:t>
            </w:r>
          </w:p>
        </w:tc>
        <w:tc>
          <w:tcPr>
            <w:tcW w:w="0" w:type="auto"/>
            <w:vMerge w:val="restart"/>
            <w:tcMar/>
            <w:vAlign w:val="center"/>
            <w:hideMark/>
          </w:tcPr>
          <w:p w:rsidRPr="00927A4A" w:rsidR="00781CE5" w:rsidP="49FDB305" w:rsidRDefault="00781CE5" w14:paraId="75B256B8" w14:textId="77777777">
            <w:pPr>
              <w:pStyle w:val="Normal"/>
              <w:rPr>
                <w:rFonts w:ascii="Times New Roman" w:hAnsi="Times New Roman" w:cs="Times New Roman"/>
                <w:sz w:val="24"/>
                <w:szCs w:val="24"/>
                <w:lang w:val="en-GB" w:eastAsia="en-GB"/>
              </w:rPr>
            </w:pPr>
            <w:r w:rsidRPr="49FDB305" w:rsidR="49FDB305">
              <w:rPr>
                <w:rFonts w:ascii="Times New Roman" w:hAnsi="Times New Roman" w:eastAsia="Times New Roman" w:cs="Times New Roman"/>
                <w:sz w:val="24"/>
                <w:szCs w:val="24"/>
              </w:rPr>
              <w:t>Two guards on duty per facility at all times; three 8-hour shifts daily. Listed figures are guard-shift positions per day and exclude additional relief personnel, whose cost must be included.</w:t>
            </w:r>
          </w:p>
        </w:tc>
      </w:tr>
      <w:tr w:rsidRPr="00927A4A" w:rsidR="00781CE5" w:rsidTr="49FDB305" w14:paraId="1945FF7E" w14:textId="77777777">
        <w:trPr>
          <w:tblCellSpacing w:w="15" w:type="dxa"/>
        </w:trPr>
        <w:tc>
          <w:tcPr>
            <w:tcW w:w="0" w:type="auto"/>
            <w:tcMar/>
            <w:vAlign w:val="center"/>
            <w:hideMark/>
          </w:tcPr>
          <w:p w:rsidRPr="00927A4A" w:rsidR="00781CE5" w:rsidP="00D1161A" w:rsidRDefault="00781CE5" w14:paraId="3BA8A51A"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Al Jazeera</w:t>
            </w:r>
          </w:p>
        </w:tc>
        <w:tc>
          <w:tcPr>
            <w:tcW w:w="0" w:type="auto"/>
            <w:tcMar/>
            <w:vAlign w:val="center"/>
            <w:hideMark/>
          </w:tcPr>
          <w:p w:rsidRPr="00927A4A" w:rsidR="00781CE5" w:rsidP="00D1161A" w:rsidRDefault="00781CE5" w14:paraId="4FD2BBE6"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Wad Madani</w:t>
            </w:r>
          </w:p>
        </w:tc>
        <w:tc>
          <w:tcPr>
            <w:tcW w:w="0" w:type="auto"/>
            <w:tcMar/>
            <w:vAlign w:val="center"/>
            <w:hideMark/>
          </w:tcPr>
          <w:p w:rsidRPr="00927A4A" w:rsidR="00781CE5" w:rsidP="00D1161A" w:rsidRDefault="00781CE5" w14:paraId="627F3E25"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1</w:t>
            </w:r>
          </w:p>
        </w:tc>
        <w:tc>
          <w:tcPr>
            <w:tcW w:w="0" w:type="auto"/>
            <w:tcMar/>
            <w:vAlign w:val="center"/>
            <w:hideMark/>
          </w:tcPr>
          <w:p w:rsidRPr="00927A4A" w:rsidR="00781CE5" w:rsidP="00D1161A" w:rsidRDefault="00781CE5" w14:paraId="467FF83E"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6</w:t>
            </w:r>
          </w:p>
        </w:tc>
        <w:tc>
          <w:tcPr>
            <w:tcW w:w="0" w:type="auto"/>
            <w:vMerge/>
            <w:tcMar/>
            <w:vAlign w:val="center"/>
            <w:hideMark/>
          </w:tcPr>
          <w:p w:rsidRPr="00927A4A" w:rsidR="00781CE5" w:rsidP="00D1161A" w:rsidRDefault="00781CE5" w14:paraId="36634475" w14:textId="77777777">
            <w:pPr>
              <w:rPr>
                <w:rFonts w:ascii="Times New Roman" w:hAnsi="Times New Roman" w:cs="Times New Roman"/>
                <w:sz w:val="24"/>
                <w:szCs w:val="24"/>
                <w:lang w:val="en-GB" w:eastAsia="en-GB"/>
              </w:rPr>
            </w:pPr>
          </w:p>
        </w:tc>
      </w:tr>
      <w:tr w:rsidRPr="00927A4A" w:rsidR="00781CE5" w:rsidTr="49FDB305" w14:paraId="1C1831A0" w14:textId="77777777">
        <w:trPr>
          <w:tblCellSpacing w:w="15" w:type="dxa"/>
        </w:trPr>
        <w:tc>
          <w:tcPr>
            <w:tcW w:w="0" w:type="auto"/>
            <w:tcMar/>
            <w:vAlign w:val="center"/>
            <w:hideMark/>
          </w:tcPr>
          <w:p w:rsidRPr="00927A4A" w:rsidR="00781CE5" w:rsidP="00D1161A" w:rsidRDefault="00781CE5" w14:paraId="2D674716"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Northern State</w:t>
            </w:r>
          </w:p>
        </w:tc>
        <w:tc>
          <w:tcPr>
            <w:tcW w:w="0" w:type="auto"/>
            <w:tcMar/>
            <w:vAlign w:val="center"/>
            <w:hideMark/>
          </w:tcPr>
          <w:p w:rsidRPr="00927A4A" w:rsidR="00781CE5" w:rsidP="00D1161A" w:rsidRDefault="00781CE5" w14:paraId="6E1EE750"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Dongola</w:t>
            </w:r>
          </w:p>
        </w:tc>
        <w:tc>
          <w:tcPr>
            <w:tcW w:w="0" w:type="auto"/>
            <w:tcMar/>
            <w:vAlign w:val="center"/>
            <w:hideMark/>
          </w:tcPr>
          <w:p w:rsidRPr="00927A4A" w:rsidR="00781CE5" w:rsidP="00D1161A" w:rsidRDefault="00781CE5" w14:paraId="329CDD7A"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1</w:t>
            </w:r>
          </w:p>
        </w:tc>
        <w:tc>
          <w:tcPr>
            <w:tcW w:w="0" w:type="auto"/>
            <w:tcMar/>
            <w:vAlign w:val="center"/>
            <w:hideMark/>
          </w:tcPr>
          <w:p w:rsidRPr="00927A4A" w:rsidR="00781CE5" w:rsidP="00D1161A" w:rsidRDefault="00781CE5" w14:paraId="46E95D13"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6</w:t>
            </w:r>
          </w:p>
        </w:tc>
        <w:tc>
          <w:tcPr>
            <w:tcW w:w="0" w:type="auto"/>
            <w:vMerge/>
            <w:tcMar/>
            <w:vAlign w:val="center"/>
            <w:hideMark/>
          </w:tcPr>
          <w:p w:rsidRPr="00927A4A" w:rsidR="00781CE5" w:rsidP="00D1161A" w:rsidRDefault="00781CE5" w14:paraId="01A46DE2" w14:textId="77777777">
            <w:pPr>
              <w:rPr>
                <w:rFonts w:ascii="Times New Roman" w:hAnsi="Times New Roman" w:cs="Times New Roman"/>
                <w:sz w:val="24"/>
                <w:szCs w:val="24"/>
                <w:lang w:val="en-GB" w:eastAsia="en-GB"/>
              </w:rPr>
            </w:pPr>
          </w:p>
        </w:tc>
      </w:tr>
      <w:tr w:rsidRPr="00927A4A" w:rsidR="00781CE5" w:rsidTr="49FDB305" w14:paraId="08614A77" w14:textId="77777777">
        <w:trPr>
          <w:tblCellSpacing w:w="15" w:type="dxa"/>
        </w:trPr>
        <w:tc>
          <w:tcPr>
            <w:tcW w:w="0" w:type="auto"/>
            <w:tcMar/>
            <w:vAlign w:val="center"/>
            <w:hideMark/>
          </w:tcPr>
          <w:p w:rsidRPr="00927A4A" w:rsidR="00781CE5" w:rsidP="00D1161A" w:rsidRDefault="00781CE5" w14:paraId="67347548"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North Darfur</w:t>
            </w:r>
          </w:p>
        </w:tc>
        <w:tc>
          <w:tcPr>
            <w:tcW w:w="0" w:type="auto"/>
            <w:tcMar/>
            <w:vAlign w:val="center"/>
            <w:hideMark/>
          </w:tcPr>
          <w:p w:rsidRPr="00927A4A" w:rsidR="00781CE5" w:rsidP="00D1161A" w:rsidRDefault="00781CE5" w14:paraId="62842C4D"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Tawila</w:t>
            </w:r>
          </w:p>
        </w:tc>
        <w:tc>
          <w:tcPr>
            <w:tcW w:w="0" w:type="auto"/>
            <w:tcMar/>
            <w:vAlign w:val="center"/>
            <w:hideMark/>
          </w:tcPr>
          <w:p w:rsidRPr="00927A4A" w:rsidR="00781CE5" w:rsidP="00D1161A" w:rsidRDefault="00781CE5" w14:paraId="03A45FBE"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2</w:t>
            </w:r>
          </w:p>
        </w:tc>
        <w:tc>
          <w:tcPr>
            <w:tcW w:w="0" w:type="auto"/>
            <w:tcMar/>
            <w:vAlign w:val="center"/>
            <w:hideMark/>
          </w:tcPr>
          <w:p w:rsidRPr="00927A4A" w:rsidR="00781CE5" w:rsidP="00D1161A" w:rsidRDefault="00781CE5" w14:paraId="53F9A05D"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12</w:t>
            </w:r>
          </w:p>
        </w:tc>
        <w:tc>
          <w:tcPr>
            <w:tcW w:w="0" w:type="auto"/>
            <w:vMerge/>
            <w:tcMar/>
            <w:vAlign w:val="center"/>
            <w:hideMark/>
          </w:tcPr>
          <w:p w:rsidRPr="00927A4A" w:rsidR="00781CE5" w:rsidP="00D1161A" w:rsidRDefault="00781CE5" w14:paraId="2A89ED4C" w14:textId="77777777">
            <w:pPr>
              <w:rPr>
                <w:rFonts w:ascii="Times New Roman" w:hAnsi="Times New Roman" w:cs="Times New Roman"/>
                <w:sz w:val="24"/>
                <w:szCs w:val="24"/>
                <w:lang w:val="en-GB" w:eastAsia="en-GB"/>
              </w:rPr>
            </w:pPr>
          </w:p>
        </w:tc>
      </w:tr>
      <w:tr w:rsidRPr="00927A4A" w:rsidR="00781CE5" w:rsidTr="49FDB305" w14:paraId="3458D0C4" w14:textId="77777777">
        <w:trPr>
          <w:tblCellSpacing w:w="15" w:type="dxa"/>
        </w:trPr>
        <w:tc>
          <w:tcPr>
            <w:tcW w:w="0" w:type="auto"/>
            <w:tcMar/>
            <w:vAlign w:val="center"/>
            <w:hideMark/>
          </w:tcPr>
          <w:p w:rsidRPr="00927A4A" w:rsidR="00781CE5" w:rsidP="00D1161A" w:rsidRDefault="00781CE5" w14:paraId="17726025"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North Darfur</w:t>
            </w:r>
          </w:p>
        </w:tc>
        <w:tc>
          <w:tcPr>
            <w:tcW w:w="0" w:type="auto"/>
            <w:tcMar/>
            <w:vAlign w:val="center"/>
            <w:hideMark/>
          </w:tcPr>
          <w:p w:rsidRPr="00927A4A" w:rsidR="00781CE5" w:rsidP="00D1161A" w:rsidRDefault="00781CE5" w14:paraId="19DF25AA"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Mellit</w:t>
            </w:r>
          </w:p>
        </w:tc>
        <w:tc>
          <w:tcPr>
            <w:tcW w:w="0" w:type="auto"/>
            <w:tcMar/>
            <w:vAlign w:val="center"/>
            <w:hideMark/>
          </w:tcPr>
          <w:p w:rsidRPr="00927A4A" w:rsidR="00781CE5" w:rsidP="00D1161A" w:rsidRDefault="00781CE5" w14:paraId="20B4A368"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1</w:t>
            </w:r>
          </w:p>
        </w:tc>
        <w:tc>
          <w:tcPr>
            <w:tcW w:w="0" w:type="auto"/>
            <w:tcMar/>
            <w:vAlign w:val="center"/>
            <w:hideMark/>
          </w:tcPr>
          <w:p w:rsidRPr="00927A4A" w:rsidR="00781CE5" w:rsidP="00D1161A" w:rsidRDefault="00781CE5" w14:paraId="4CED8C8B"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6</w:t>
            </w:r>
          </w:p>
        </w:tc>
        <w:tc>
          <w:tcPr>
            <w:tcW w:w="0" w:type="auto"/>
            <w:vMerge/>
            <w:tcMar/>
            <w:vAlign w:val="center"/>
            <w:hideMark/>
          </w:tcPr>
          <w:p w:rsidRPr="00927A4A" w:rsidR="00781CE5" w:rsidP="00D1161A" w:rsidRDefault="00781CE5" w14:paraId="5035A070" w14:textId="77777777">
            <w:pPr>
              <w:rPr>
                <w:rFonts w:ascii="Times New Roman" w:hAnsi="Times New Roman" w:cs="Times New Roman"/>
                <w:sz w:val="24"/>
                <w:szCs w:val="24"/>
                <w:lang w:val="en-GB" w:eastAsia="en-GB"/>
              </w:rPr>
            </w:pPr>
          </w:p>
        </w:tc>
      </w:tr>
      <w:tr w:rsidRPr="00927A4A" w:rsidR="00781CE5" w:rsidTr="49FDB305" w14:paraId="641554C6" w14:textId="77777777">
        <w:trPr>
          <w:tblCellSpacing w:w="15" w:type="dxa"/>
        </w:trPr>
        <w:tc>
          <w:tcPr>
            <w:tcW w:w="0" w:type="auto"/>
            <w:tcMar/>
            <w:vAlign w:val="center"/>
            <w:hideMark/>
          </w:tcPr>
          <w:p w:rsidRPr="00927A4A" w:rsidR="00781CE5" w:rsidP="00D1161A" w:rsidRDefault="00781CE5" w14:paraId="4E4DAE24" w14:textId="77777777">
            <w:pPr>
              <w:rPr>
                <w:rFonts w:ascii="Times New Roman" w:hAnsi="Times New Roman" w:cs="Times New Roman"/>
                <w:sz w:val="24"/>
                <w:szCs w:val="24"/>
                <w:lang w:val="en-GB" w:eastAsia="en-GB"/>
              </w:rPr>
            </w:pPr>
            <w:r w:rsidRPr="7D287BED">
              <w:rPr>
                <w:rFonts w:ascii="Times New Roman" w:hAnsi="Times New Roman" w:cs="Times New Roman"/>
                <w:sz w:val="24"/>
                <w:szCs w:val="24"/>
                <w:lang w:val="en-GB" w:eastAsia="en-GB"/>
              </w:rPr>
              <w:t>North Darfur</w:t>
            </w:r>
          </w:p>
        </w:tc>
        <w:tc>
          <w:tcPr>
            <w:tcW w:w="0" w:type="auto"/>
            <w:tcMar/>
            <w:vAlign w:val="center"/>
            <w:hideMark/>
          </w:tcPr>
          <w:p w:rsidRPr="00927A4A" w:rsidR="00781CE5" w:rsidP="00D1161A" w:rsidRDefault="00781CE5" w14:paraId="151E8B19"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Al Mallah</w:t>
            </w:r>
          </w:p>
        </w:tc>
        <w:tc>
          <w:tcPr>
            <w:tcW w:w="0" w:type="auto"/>
            <w:tcMar/>
            <w:vAlign w:val="center"/>
            <w:hideMark/>
          </w:tcPr>
          <w:p w:rsidRPr="00927A4A" w:rsidR="00781CE5" w:rsidP="00D1161A" w:rsidRDefault="00781CE5" w14:paraId="4FCB06C3" w14:textId="77777777">
            <w:pPr>
              <w:rPr>
                <w:rFonts w:ascii="Times New Roman" w:hAnsi="Times New Roman" w:cs="Times New Roman"/>
                <w:sz w:val="24"/>
                <w:szCs w:val="24"/>
                <w:lang w:val="en-GB" w:eastAsia="en-GB"/>
              </w:rPr>
            </w:pPr>
            <w:r w:rsidRPr="00927A4A">
              <w:rPr>
                <w:rFonts w:ascii="Times New Roman" w:hAnsi="Times New Roman" w:cs="Times New Roman"/>
                <w:sz w:val="24"/>
                <w:szCs w:val="24"/>
                <w:lang w:val="en-GB" w:eastAsia="en-GB"/>
              </w:rPr>
              <w:t>1</w:t>
            </w:r>
          </w:p>
        </w:tc>
        <w:tc>
          <w:tcPr>
            <w:tcW w:w="0" w:type="auto"/>
            <w:tcMar/>
            <w:vAlign w:val="center"/>
            <w:hideMark/>
          </w:tcPr>
          <w:p w:rsidRPr="00927A4A" w:rsidR="00781CE5" w:rsidP="00D1161A" w:rsidRDefault="00781CE5" w14:paraId="3ACF4806" w14:textId="77777777">
            <w:pPr>
              <w:rPr>
                <w:rFonts w:ascii="Times New Roman" w:hAnsi="Times New Roman" w:cs="Times New Roman"/>
                <w:sz w:val="24"/>
                <w:szCs w:val="24"/>
                <w:lang w:val="en-GB" w:eastAsia="en-GB"/>
              </w:rPr>
            </w:pPr>
            <w:r w:rsidRPr="7D287BED">
              <w:rPr>
                <w:rFonts w:ascii="Times New Roman" w:hAnsi="Times New Roman" w:cs="Times New Roman"/>
                <w:sz w:val="24"/>
                <w:szCs w:val="24"/>
                <w:lang w:val="en-GB" w:eastAsia="en-GB"/>
              </w:rPr>
              <w:t>6</w:t>
            </w:r>
          </w:p>
        </w:tc>
        <w:tc>
          <w:tcPr>
            <w:tcW w:w="0" w:type="auto"/>
            <w:vMerge/>
            <w:tcMar/>
            <w:vAlign w:val="center"/>
            <w:hideMark/>
          </w:tcPr>
          <w:p w:rsidRPr="00927A4A" w:rsidR="00781CE5" w:rsidP="00D1161A" w:rsidRDefault="00781CE5" w14:paraId="3D0AD836" w14:textId="77777777">
            <w:pPr>
              <w:rPr>
                <w:rFonts w:ascii="Times New Roman" w:hAnsi="Times New Roman" w:cs="Times New Roman"/>
                <w:sz w:val="24"/>
                <w:szCs w:val="24"/>
                <w:lang w:val="en-GB" w:eastAsia="en-GB"/>
              </w:rPr>
            </w:pPr>
          </w:p>
        </w:tc>
      </w:tr>
    </w:tbl>
    <w:p w:rsidR="00781CE5" w:rsidP="00781CE5" w:rsidRDefault="00781CE5" w14:paraId="216222DF" w14:textId="77777777">
      <w:pPr>
        <w:rPr>
          <w:lang w:val="en-GB"/>
        </w:rPr>
      </w:pPr>
    </w:p>
    <w:p w:rsidR="00781CE5" w:rsidP="00781CE5" w:rsidRDefault="00781CE5" w14:paraId="4CE090EA" w14:textId="77777777">
      <w:pPr>
        <w:rPr>
          <w:lang w:val="en-GB"/>
        </w:rPr>
      </w:pPr>
      <w:r w:rsidRPr="7D287BED">
        <w:rPr>
          <w:lang w:val="en-GB"/>
        </w:rPr>
        <w:t>As for the Contractor’s mobile response, it must be done in accordance with Sudanese laws and regulations as well as with local authorities and security forces. It must demonstrate the ability to respond quickly and adequately with a given security incident. The Contractor must provide proof of this by providing its dedicated Security Risk Assessments, Standard Operating Protocols and Contingency Planning, covering various incidents. The Contractor’s mobile response must match the various types of scenarios needs (e.g., break-in, armed robbery, etc.)</w:t>
      </w:r>
    </w:p>
    <w:p w:rsidRPr="00A42226" w:rsidR="00781CE5" w:rsidP="00781CE5" w:rsidRDefault="00781CE5" w14:paraId="5E243AEC" w14:textId="77777777">
      <w:pPr>
        <w:numPr>
          <w:ilvl w:val="0"/>
          <w:numId w:val="100"/>
        </w:numPr>
        <w:suppressAutoHyphens w:val="0"/>
        <w:spacing w:after="160" w:line="259" w:lineRule="auto"/>
        <w:rPr>
          <w:b/>
          <w:bCs/>
          <w:u w:val="single"/>
          <w:lang w:val="en-GB"/>
        </w:rPr>
      </w:pPr>
      <w:r w:rsidRPr="7301CFA4">
        <w:rPr>
          <w:b/>
          <w:bCs/>
          <w:u w:val="single"/>
          <w:lang w:val="en-GB"/>
        </w:rPr>
        <w:t>Documentation to be provided as part of the service offer</w:t>
      </w:r>
    </w:p>
    <w:p w:rsidRPr="00A42226" w:rsidR="00781CE5" w:rsidP="00781CE5" w:rsidRDefault="00781CE5" w14:paraId="2EF54860" w14:textId="77777777">
      <w:pPr>
        <w:pStyle w:val="Default"/>
        <w:numPr>
          <w:ilvl w:val="0"/>
          <w:numId w:val="99"/>
        </w:numPr>
        <w:jc w:val="both"/>
        <w:rPr>
          <w:b/>
          <w:lang w:val="en-GB"/>
        </w:rPr>
      </w:pPr>
      <w:r w:rsidRPr="00A42226">
        <w:rPr>
          <w:b/>
          <w:lang w:val="en-GB"/>
        </w:rPr>
        <w:t xml:space="preserve">Preliminary Examination (Pass / Fail) </w:t>
      </w:r>
    </w:p>
    <w:p w:rsidRPr="00A42226" w:rsidR="00781CE5" w:rsidP="00781CE5" w:rsidRDefault="00781CE5" w14:paraId="12E66025" w14:textId="77777777">
      <w:pPr>
        <w:pStyle w:val="Default"/>
        <w:jc w:val="both"/>
        <w:rPr>
          <w:b/>
          <w:lang w:val="en-GB"/>
        </w:rPr>
      </w:pPr>
      <w:r w:rsidRPr="00A42226">
        <w:rPr>
          <w:b/>
          <w:sz w:val="22"/>
          <w:szCs w:val="22"/>
          <w:lang w:val="en-GB"/>
        </w:rPr>
        <w:t>Proposals must meet all mandatory requirements to proceed to the next stage of the evaluation</w:t>
      </w:r>
    </w:p>
    <w:tbl>
      <w:tblPr>
        <w:tblStyle w:val="TableGrid"/>
        <w:tblW w:w="9540" w:type="dxa"/>
        <w:tblInd w:w="-108" w:type="dxa"/>
        <w:tblBorders>
          <w:top w:val="single" w:color="auto" w:sz="24" w:space="0"/>
          <w:left w:val="single" w:color="auto" w:sz="24" w:space="0"/>
          <w:bottom w:val="single" w:color="auto" w:sz="24" w:space="0"/>
          <w:right w:val="single" w:color="auto" w:sz="24" w:space="0"/>
          <w:insideH w:val="single" w:color="auto" w:sz="4" w:space="0"/>
          <w:insideV w:val="single" w:color="auto" w:sz="4" w:space="0"/>
        </w:tblBorders>
        <w:tblLayout w:type="fixed"/>
        <w:tblLook w:val="0000" w:firstRow="0" w:lastRow="0" w:firstColumn="0" w:lastColumn="0" w:noHBand="0" w:noVBand="0"/>
      </w:tblPr>
      <w:tblGrid>
        <w:gridCol w:w="540"/>
        <w:gridCol w:w="7380"/>
        <w:gridCol w:w="1620"/>
      </w:tblGrid>
      <w:tr w:rsidR="49FDB305" w:rsidTr="0EB0F36A" w14:paraId="4C477034">
        <w:trPr/>
        <w:tc>
          <w:tcPr>
            <w:tcW w:w="540" w:type="dxa"/>
            <w:tcMar/>
          </w:tcPr>
          <w:p w:rsidR="49FDB305" w:rsidP="49FDB305" w:rsidRDefault="49FDB305" w14:paraId="37FD0326" w14:textId="0BB056F3">
            <w:pPr>
              <w:pStyle w:val="Normal"/>
            </w:pPr>
            <w:r w:rsidRPr="49FDB305" w:rsidR="49FDB305">
              <w:rPr>
                <w:b w:val="1"/>
                <w:bCs w:val="1"/>
              </w:rPr>
              <w:t>No.</w:t>
            </w:r>
          </w:p>
        </w:tc>
        <w:tc>
          <w:tcPr>
            <w:tcW w:w="7380" w:type="dxa"/>
            <w:tcMar/>
          </w:tcPr>
          <w:p w:rsidR="49FDB305" w:rsidP="49FDB305" w:rsidRDefault="49FDB305" w14:paraId="4A5798D3" w14:textId="5624BB21">
            <w:pPr>
              <w:pStyle w:val="Normal"/>
            </w:pPr>
            <w:r w:rsidRPr="49FDB305" w:rsidR="49FDB305">
              <w:rPr>
                <w:b w:val="1"/>
                <w:bCs w:val="1"/>
              </w:rPr>
              <w:t>Mandatory requirement</w:t>
            </w:r>
          </w:p>
        </w:tc>
        <w:tc>
          <w:tcPr>
            <w:tcW w:w="1620" w:type="dxa"/>
            <w:tcMar/>
          </w:tcPr>
          <w:p w:rsidR="49FDB305" w:rsidP="49FDB305" w:rsidRDefault="49FDB305" w14:paraId="7322BF1D" w14:textId="6D6F8318">
            <w:pPr>
              <w:pStyle w:val="Normal"/>
            </w:pPr>
            <w:r w:rsidRPr="49FDB305" w:rsidR="49FDB305">
              <w:rPr>
                <w:b w:val="1"/>
                <w:bCs w:val="1"/>
              </w:rPr>
              <w:t>Status</w:t>
            </w:r>
          </w:p>
        </w:tc>
      </w:tr>
      <w:tr w:rsidR="49FDB305" w:rsidTr="0EB0F36A" w14:paraId="04905BD0">
        <w:trPr/>
        <w:tc>
          <w:tcPr>
            <w:tcW w:w="540" w:type="dxa"/>
            <w:tcMar/>
          </w:tcPr>
          <w:p w:rsidR="49FDB305" w:rsidP="49FDB305" w:rsidRDefault="49FDB305" w14:paraId="50DC03BE" w14:textId="77C45059">
            <w:pPr>
              <w:pStyle w:val="Normal"/>
            </w:pPr>
            <w:r w:rsidR="49FDB305">
              <w:rPr/>
              <w:t>1</w:t>
            </w:r>
          </w:p>
        </w:tc>
        <w:tc>
          <w:tcPr>
            <w:tcW w:w="7380" w:type="dxa"/>
            <w:tcMar/>
          </w:tcPr>
          <w:p w:rsidR="49FDB305" w:rsidP="49FDB305" w:rsidRDefault="49FDB305" w14:paraId="45D52334" w14:textId="1D1BAA2B">
            <w:pPr>
              <w:pStyle w:val="Normal"/>
            </w:pPr>
            <w:r w:rsidR="49FDB305">
              <w:rPr/>
              <w:t>Completed and signed Annex A, including detailed pricing schedule</w:t>
            </w:r>
          </w:p>
        </w:tc>
        <w:tc>
          <w:tcPr>
            <w:tcW w:w="1620" w:type="dxa"/>
            <w:tcMar/>
          </w:tcPr>
          <w:p w:rsidR="49FDB305" w:rsidP="49FDB305" w:rsidRDefault="49FDB305" w14:paraId="0141AB1E" w14:textId="518A3A2E">
            <w:pPr>
              <w:pStyle w:val="Normal"/>
            </w:pPr>
            <w:r w:rsidR="49FDB305">
              <w:rPr/>
              <w:t>Pass / Fail</w:t>
            </w:r>
          </w:p>
        </w:tc>
      </w:tr>
      <w:tr w:rsidR="49FDB305" w:rsidTr="0EB0F36A" w14:paraId="28E51D52">
        <w:trPr/>
        <w:tc>
          <w:tcPr>
            <w:tcW w:w="540" w:type="dxa"/>
            <w:tcMar/>
          </w:tcPr>
          <w:p w:rsidR="49FDB305" w:rsidP="49FDB305" w:rsidRDefault="49FDB305" w14:paraId="20ABFC9C" w14:textId="76108C03">
            <w:pPr>
              <w:pStyle w:val="Normal"/>
            </w:pPr>
            <w:r w:rsidR="49FDB305">
              <w:rPr/>
              <w:t>2</w:t>
            </w:r>
          </w:p>
        </w:tc>
        <w:tc>
          <w:tcPr>
            <w:tcW w:w="7380" w:type="dxa"/>
            <w:tcMar/>
          </w:tcPr>
          <w:p w:rsidR="49FDB305" w:rsidP="49FDB305" w:rsidRDefault="49FDB305" w14:paraId="1C22FAFD" w14:textId="76CD443D">
            <w:pPr>
              <w:pStyle w:val="Normal"/>
            </w:pPr>
            <w:r w:rsidR="49FDB305">
              <w:rPr/>
              <w:t xml:space="preserve">Technical proposal and </w:t>
            </w:r>
            <w:r w:rsidR="6603EF21">
              <w:rPr/>
              <w:t>mobilization</w:t>
            </w:r>
            <w:r w:rsidR="49FDB305">
              <w:rPr/>
              <w:t xml:space="preserve"> plan responding to Annex B</w:t>
            </w:r>
          </w:p>
        </w:tc>
        <w:tc>
          <w:tcPr>
            <w:tcW w:w="1620" w:type="dxa"/>
            <w:tcMar/>
          </w:tcPr>
          <w:p w:rsidR="49FDB305" w:rsidP="49FDB305" w:rsidRDefault="49FDB305" w14:paraId="01130EDF" w14:textId="70BA6816">
            <w:pPr>
              <w:pStyle w:val="Normal"/>
            </w:pPr>
            <w:r w:rsidR="49FDB305">
              <w:rPr/>
              <w:t>Pass / Fail</w:t>
            </w:r>
          </w:p>
        </w:tc>
      </w:tr>
      <w:tr w:rsidR="49FDB305" w:rsidTr="0EB0F36A" w14:paraId="0BCA2923">
        <w:trPr/>
        <w:tc>
          <w:tcPr>
            <w:tcW w:w="540" w:type="dxa"/>
            <w:tcMar/>
          </w:tcPr>
          <w:p w:rsidR="49FDB305" w:rsidP="49FDB305" w:rsidRDefault="49FDB305" w14:paraId="7EA116C4" w14:textId="00DAF0C9">
            <w:pPr>
              <w:pStyle w:val="Normal"/>
            </w:pPr>
            <w:r w:rsidR="49FDB305">
              <w:rPr/>
              <w:t>3</w:t>
            </w:r>
          </w:p>
        </w:tc>
        <w:tc>
          <w:tcPr>
            <w:tcW w:w="7380" w:type="dxa"/>
            <w:tcMar/>
          </w:tcPr>
          <w:p w:rsidR="49FDB305" w:rsidP="49FDB305" w:rsidRDefault="49FDB305" w14:paraId="1CAA6C94" w14:textId="7FC401D4">
            <w:pPr>
              <w:pStyle w:val="Normal"/>
            </w:pPr>
            <w:r w:rsidR="49FDB305">
              <w:rPr/>
              <w:t>Valid business registration and tax identification</w:t>
            </w:r>
          </w:p>
        </w:tc>
        <w:tc>
          <w:tcPr>
            <w:tcW w:w="1620" w:type="dxa"/>
            <w:tcMar/>
          </w:tcPr>
          <w:p w:rsidR="49FDB305" w:rsidP="49FDB305" w:rsidRDefault="49FDB305" w14:paraId="19F631F2" w14:textId="041D5D92">
            <w:pPr>
              <w:pStyle w:val="Normal"/>
            </w:pPr>
            <w:r w:rsidR="49FDB305">
              <w:rPr/>
              <w:t>Pass / Fail</w:t>
            </w:r>
          </w:p>
        </w:tc>
      </w:tr>
      <w:tr w:rsidR="49FDB305" w:rsidTr="0EB0F36A" w14:paraId="23594586">
        <w:trPr/>
        <w:tc>
          <w:tcPr>
            <w:tcW w:w="540" w:type="dxa"/>
            <w:tcMar/>
          </w:tcPr>
          <w:p w:rsidR="49FDB305" w:rsidP="49FDB305" w:rsidRDefault="49FDB305" w14:paraId="70F9F77E" w14:textId="2212A364">
            <w:pPr>
              <w:pStyle w:val="Normal"/>
            </w:pPr>
            <w:r w:rsidR="49FDB305">
              <w:rPr/>
              <w:t>4</w:t>
            </w:r>
          </w:p>
        </w:tc>
        <w:tc>
          <w:tcPr>
            <w:tcW w:w="7380" w:type="dxa"/>
            <w:tcMar/>
          </w:tcPr>
          <w:p w:rsidR="49FDB305" w:rsidP="49FDB305" w:rsidRDefault="49FDB305" w14:paraId="715900F6" w14:textId="5A3F82E8">
            <w:pPr>
              <w:pStyle w:val="Normal"/>
            </w:pPr>
            <w:r w:rsidR="49FDB305">
              <w:rPr/>
              <w:t xml:space="preserve">Valid </w:t>
            </w:r>
            <w:r w:rsidR="03D35176">
              <w:rPr/>
              <w:t>license</w:t>
            </w:r>
            <w:r w:rsidR="49FDB305">
              <w:rPr/>
              <w:t>/</w:t>
            </w:r>
            <w:r w:rsidR="34FC83FE">
              <w:rPr/>
              <w:t>authorization</w:t>
            </w:r>
            <w:r w:rsidR="49FDB305">
              <w:rPr/>
              <w:t xml:space="preserve"> to provide security and guarding services in Sudan</w:t>
            </w:r>
          </w:p>
        </w:tc>
        <w:tc>
          <w:tcPr>
            <w:tcW w:w="1620" w:type="dxa"/>
            <w:tcMar/>
          </w:tcPr>
          <w:p w:rsidR="49FDB305" w:rsidP="49FDB305" w:rsidRDefault="49FDB305" w14:paraId="0D1DB40E" w14:textId="3B1C8213">
            <w:pPr>
              <w:pStyle w:val="Normal"/>
            </w:pPr>
            <w:r w:rsidR="49FDB305">
              <w:rPr/>
              <w:t>Pass / Fail</w:t>
            </w:r>
          </w:p>
        </w:tc>
      </w:tr>
      <w:tr w:rsidR="49FDB305" w:rsidTr="0EB0F36A" w14:paraId="22EFD879">
        <w:trPr/>
        <w:tc>
          <w:tcPr>
            <w:tcW w:w="540" w:type="dxa"/>
            <w:tcMar/>
          </w:tcPr>
          <w:p w:rsidR="49FDB305" w:rsidP="49FDB305" w:rsidRDefault="49FDB305" w14:paraId="34F6D7A4" w14:textId="0848CD40">
            <w:pPr>
              <w:pStyle w:val="Normal"/>
            </w:pPr>
            <w:r w:rsidR="49FDB305">
              <w:rPr/>
              <w:t>5</w:t>
            </w:r>
          </w:p>
        </w:tc>
        <w:tc>
          <w:tcPr>
            <w:tcW w:w="7380" w:type="dxa"/>
            <w:tcMar/>
          </w:tcPr>
          <w:p w:rsidR="49FDB305" w:rsidP="49FDB305" w:rsidRDefault="49FDB305" w14:paraId="3171A94B" w14:textId="48664ABE">
            <w:pPr>
              <w:pStyle w:val="Normal"/>
            </w:pPr>
            <w:r w:rsidR="49FDB305">
              <w:rPr/>
              <w:t>Signed acceptance of Annex C</w:t>
            </w:r>
          </w:p>
        </w:tc>
        <w:tc>
          <w:tcPr>
            <w:tcW w:w="1620" w:type="dxa"/>
            <w:tcMar/>
          </w:tcPr>
          <w:p w:rsidR="49FDB305" w:rsidP="49FDB305" w:rsidRDefault="49FDB305" w14:paraId="719DCEC6" w14:textId="06312B33">
            <w:pPr>
              <w:pStyle w:val="Normal"/>
            </w:pPr>
            <w:r w:rsidR="49FDB305">
              <w:rPr/>
              <w:t>Pass / Fail</w:t>
            </w:r>
          </w:p>
        </w:tc>
      </w:tr>
      <w:tr w:rsidR="49FDB305" w:rsidTr="0EB0F36A" w14:paraId="633A10C1">
        <w:trPr/>
        <w:tc>
          <w:tcPr>
            <w:tcW w:w="540" w:type="dxa"/>
            <w:tcMar/>
          </w:tcPr>
          <w:p w:rsidR="49FDB305" w:rsidP="49FDB305" w:rsidRDefault="49FDB305" w14:paraId="33EA4FF2" w14:textId="540E684E">
            <w:pPr>
              <w:pStyle w:val="Normal"/>
            </w:pPr>
            <w:r w:rsidR="49FDB305">
              <w:rPr/>
              <w:t>6</w:t>
            </w:r>
          </w:p>
        </w:tc>
        <w:tc>
          <w:tcPr>
            <w:tcW w:w="7380" w:type="dxa"/>
            <w:tcMar/>
          </w:tcPr>
          <w:p w:rsidR="49FDB305" w:rsidP="49FDB305" w:rsidRDefault="49FDB305" w14:paraId="274E3332" w14:textId="1E69DBCB">
            <w:pPr>
              <w:pStyle w:val="Normal"/>
            </w:pPr>
            <w:r w:rsidR="49FDB305">
              <w:rPr/>
              <w:t>Signed and stamped Supplier Code of Conduct and Supplier Registration Form (Annex D)</w:t>
            </w:r>
          </w:p>
        </w:tc>
        <w:tc>
          <w:tcPr>
            <w:tcW w:w="1620" w:type="dxa"/>
            <w:tcMar/>
          </w:tcPr>
          <w:p w:rsidR="49FDB305" w:rsidP="49FDB305" w:rsidRDefault="49FDB305" w14:paraId="1E41859E" w14:textId="5B39B826">
            <w:pPr>
              <w:pStyle w:val="Normal"/>
            </w:pPr>
            <w:r w:rsidR="49FDB305">
              <w:rPr/>
              <w:t>Pass / Fail</w:t>
            </w:r>
          </w:p>
        </w:tc>
      </w:tr>
      <w:tr w:rsidR="49FDB305" w:rsidTr="0EB0F36A" w14:paraId="293E7F35">
        <w:trPr/>
        <w:tc>
          <w:tcPr>
            <w:tcW w:w="540" w:type="dxa"/>
            <w:tcMar/>
          </w:tcPr>
          <w:p w:rsidR="49FDB305" w:rsidP="49FDB305" w:rsidRDefault="49FDB305" w14:paraId="76D55A7D" w14:textId="06A394A3">
            <w:pPr>
              <w:pStyle w:val="Normal"/>
            </w:pPr>
            <w:r w:rsidR="49FDB305">
              <w:rPr/>
              <w:t>7</w:t>
            </w:r>
          </w:p>
        </w:tc>
        <w:tc>
          <w:tcPr>
            <w:tcW w:w="7380" w:type="dxa"/>
            <w:tcMar/>
          </w:tcPr>
          <w:p w:rsidR="49FDB305" w:rsidP="49FDB305" w:rsidRDefault="49FDB305" w14:paraId="4E4973D9" w14:textId="14F08B54">
            <w:pPr>
              <w:pStyle w:val="Normal"/>
            </w:pPr>
            <w:r w:rsidR="49FDB305">
              <w:rPr/>
              <w:t>Security-management and guard-force qualifications</w:t>
            </w:r>
          </w:p>
        </w:tc>
        <w:tc>
          <w:tcPr>
            <w:tcW w:w="1620" w:type="dxa"/>
            <w:tcMar/>
          </w:tcPr>
          <w:p w:rsidR="49FDB305" w:rsidP="49FDB305" w:rsidRDefault="49FDB305" w14:paraId="2A6D1321" w14:textId="4EB7504D">
            <w:pPr>
              <w:pStyle w:val="Normal"/>
            </w:pPr>
            <w:r w:rsidR="49FDB305">
              <w:rPr/>
              <w:t>Pass / Fail</w:t>
            </w:r>
          </w:p>
        </w:tc>
      </w:tr>
      <w:tr w:rsidR="49FDB305" w:rsidTr="0EB0F36A" w14:paraId="1D8A46DA">
        <w:trPr/>
        <w:tc>
          <w:tcPr>
            <w:tcW w:w="540" w:type="dxa"/>
            <w:tcMar/>
          </w:tcPr>
          <w:p w:rsidR="49FDB305" w:rsidP="49FDB305" w:rsidRDefault="49FDB305" w14:paraId="3491FB67" w14:textId="383162C0">
            <w:pPr>
              <w:pStyle w:val="Normal"/>
            </w:pPr>
            <w:r w:rsidR="49FDB305">
              <w:rPr/>
              <w:t>8</w:t>
            </w:r>
          </w:p>
        </w:tc>
        <w:tc>
          <w:tcPr>
            <w:tcW w:w="7380" w:type="dxa"/>
            <w:tcMar/>
          </w:tcPr>
          <w:p w:rsidR="49FDB305" w:rsidP="49FDB305" w:rsidRDefault="49FDB305" w14:paraId="5F70B899" w14:textId="07300A7A">
            <w:pPr>
              <w:pStyle w:val="Normal"/>
            </w:pPr>
            <w:r w:rsidR="49FDB305">
              <w:rPr/>
              <w:t>Key personnel CVs and qualifications</w:t>
            </w:r>
          </w:p>
        </w:tc>
        <w:tc>
          <w:tcPr>
            <w:tcW w:w="1620" w:type="dxa"/>
            <w:tcMar/>
          </w:tcPr>
          <w:p w:rsidR="49FDB305" w:rsidP="49FDB305" w:rsidRDefault="49FDB305" w14:paraId="4C1C510E" w14:textId="0FB334D1">
            <w:pPr>
              <w:pStyle w:val="Normal"/>
            </w:pPr>
            <w:r w:rsidR="49FDB305">
              <w:rPr/>
              <w:t>Pass / Fail</w:t>
            </w:r>
          </w:p>
        </w:tc>
      </w:tr>
      <w:tr w:rsidR="49FDB305" w:rsidTr="0EB0F36A" w14:paraId="7A39107A">
        <w:trPr/>
        <w:tc>
          <w:tcPr>
            <w:tcW w:w="540" w:type="dxa"/>
            <w:tcMar/>
          </w:tcPr>
          <w:p w:rsidR="49FDB305" w:rsidP="49FDB305" w:rsidRDefault="49FDB305" w14:paraId="5BAFDA65" w14:textId="7B7B8C0C">
            <w:pPr>
              <w:pStyle w:val="Normal"/>
            </w:pPr>
            <w:r w:rsidR="49FDB305">
              <w:rPr/>
              <w:t>9</w:t>
            </w:r>
          </w:p>
        </w:tc>
        <w:tc>
          <w:tcPr>
            <w:tcW w:w="7380" w:type="dxa"/>
            <w:tcMar/>
          </w:tcPr>
          <w:p w:rsidR="49FDB305" w:rsidP="49FDB305" w:rsidRDefault="49FDB305" w14:paraId="5A56752D" w14:textId="6CDB9187">
            <w:pPr>
              <w:pStyle w:val="Normal"/>
            </w:pPr>
            <w:r w:rsidR="49FDB305">
              <w:rPr/>
              <w:t>At least three client references</w:t>
            </w:r>
          </w:p>
        </w:tc>
        <w:tc>
          <w:tcPr>
            <w:tcW w:w="1620" w:type="dxa"/>
            <w:tcMar/>
          </w:tcPr>
          <w:p w:rsidR="49FDB305" w:rsidP="49FDB305" w:rsidRDefault="49FDB305" w14:paraId="48F7F0A7" w14:textId="286A487F">
            <w:pPr>
              <w:pStyle w:val="Normal"/>
            </w:pPr>
            <w:r w:rsidR="49FDB305">
              <w:rPr/>
              <w:t>Pass / Fail</w:t>
            </w:r>
          </w:p>
        </w:tc>
      </w:tr>
      <w:tr w:rsidR="49FDB305" w:rsidTr="0EB0F36A" w14:paraId="4ED85D0B">
        <w:trPr/>
        <w:tc>
          <w:tcPr>
            <w:tcW w:w="540" w:type="dxa"/>
            <w:tcMar/>
          </w:tcPr>
          <w:p w:rsidR="49FDB305" w:rsidP="49FDB305" w:rsidRDefault="49FDB305" w14:paraId="1B4924A0" w14:textId="32FEE189">
            <w:pPr>
              <w:pStyle w:val="Normal"/>
            </w:pPr>
            <w:r w:rsidR="49FDB305">
              <w:rPr/>
              <w:t>10</w:t>
            </w:r>
          </w:p>
        </w:tc>
        <w:tc>
          <w:tcPr>
            <w:tcW w:w="7380" w:type="dxa"/>
            <w:tcMar/>
          </w:tcPr>
          <w:p w:rsidR="49FDB305" w:rsidP="49FDB305" w:rsidRDefault="49FDB305" w14:paraId="27E42A8E" w14:textId="40C225B1">
            <w:pPr>
              <w:pStyle w:val="Normal"/>
            </w:pPr>
            <w:r w:rsidR="49FDB305">
              <w:rPr/>
              <w:t>Certificate of non-bankruptcy/non-liquidation and bank confirmation, or lawful equivalent</w:t>
            </w:r>
          </w:p>
        </w:tc>
        <w:tc>
          <w:tcPr>
            <w:tcW w:w="1620" w:type="dxa"/>
            <w:tcMar/>
          </w:tcPr>
          <w:p w:rsidR="49FDB305" w:rsidP="49FDB305" w:rsidRDefault="49FDB305" w14:paraId="4FE2D178" w14:textId="15D64D59">
            <w:pPr>
              <w:pStyle w:val="Normal"/>
            </w:pPr>
            <w:r w:rsidR="49FDB305">
              <w:rPr/>
              <w:t>Pass / Fail</w:t>
            </w:r>
          </w:p>
        </w:tc>
      </w:tr>
    </w:tbl>
    <w:p w:rsidRPr="00A42226" w:rsidR="00781CE5" w:rsidP="00781CE5" w:rsidRDefault="00781CE5" w14:paraId="7AA23F1A" w14:textId="77777777">
      <w:pPr>
        <w:pStyle w:val="Default"/>
        <w:jc w:val="both"/>
        <w:rPr>
          <w:bCs/>
          <w:sz w:val="23"/>
          <w:szCs w:val="23"/>
          <w:lang w:val="en-GB"/>
        </w:rPr>
      </w:pPr>
    </w:p>
    <w:p w:rsidRPr="00A42226" w:rsidR="00781CE5" w:rsidP="00781CE5" w:rsidRDefault="00781CE5" w14:paraId="3D5BBA1D" w14:textId="77777777">
      <w:pPr>
        <w:pStyle w:val="Default"/>
        <w:jc w:val="both"/>
      </w:pPr>
      <w:r w:rsidRPr="49FDB305" w:rsidR="49FDB305">
        <w:rPr>
          <w:sz w:val="23"/>
          <w:szCs w:val="23"/>
        </w:rPr>
        <w:t>Failure to meet a mandatory requirement will result in rejection, except where RI determines before evaluation that a missing item is a minor administrative omission that may lawfully and fairly be clarified without changing the substance or price of the bid.</w:t>
      </w:r>
    </w:p>
    <w:p w:rsidR="00781CE5" w:rsidP="00781CE5" w:rsidRDefault="00781CE5" w14:paraId="02FFB325" w14:textId="77777777">
      <w:pPr>
        <w:pStyle w:val="Default"/>
        <w:jc w:val="both"/>
        <w:rPr>
          <w:sz w:val="23"/>
          <w:szCs w:val="23"/>
          <w:lang w:val="en-GB"/>
        </w:rPr>
      </w:pPr>
    </w:p>
    <w:p w:rsidRPr="00A42226" w:rsidR="00781CE5" w:rsidP="49FDB305" w:rsidRDefault="00781CE5" w14:paraId="2688464B" w14:textId="77777777">
      <w:pPr>
        <w:pStyle w:val="Normal"/>
        <w:rPr>
          <w:sz w:val="23"/>
          <w:szCs w:val="23"/>
          <w:lang w:val="en-GB"/>
        </w:rPr>
      </w:pPr>
      <w:r w:rsidRPr="49FDB305" w:rsidR="49FDB305">
        <w:rPr>
          <w:sz w:val="23"/>
          <w:szCs w:val="23"/>
        </w:rPr>
        <w:t>Alternative documents will be accepted only where expressly permitted in the checklist and where they demonstrate equivalent legal standing. Clarifications may not be used to improve the technical solution, add missing material evidence, or change the financial offer.</w:t>
      </w:r>
    </w:p>
    <w:p w:rsidRPr="00A42226" w:rsidR="00781CE5" w:rsidP="00781CE5" w:rsidRDefault="00781CE5" w14:paraId="54FD7966" w14:textId="77777777">
      <w:pPr>
        <w:pStyle w:val="Default"/>
        <w:numPr>
          <w:ilvl w:val="0"/>
          <w:numId w:val="99"/>
        </w:numPr>
        <w:jc w:val="both"/>
        <w:rPr>
          <w:b/>
          <w:bCs/>
          <w:sz w:val="23"/>
          <w:szCs w:val="23"/>
          <w:lang w:val="en-GB"/>
        </w:rPr>
      </w:pPr>
      <w:r w:rsidRPr="7301CFA4">
        <w:rPr>
          <w:b/>
          <w:bCs/>
          <w:sz w:val="23"/>
          <w:szCs w:val="23"/>
          <w:lang w:val="en-GB"/>
        </w:rPr>
        <w:t xml:space="preserve">Technical Evaluation (70 %) </w:t>
      </w:r>
    </w:p>
    <w:p w:rsidRPr="00A42226" w:rsidR="00781CE5" w:rsidP="00781CE5" w:rsidRDefault="00781CE5" w14:paraId="1B2719D8" w14:textId="77777777">
      <w:pPr>
        <w:numPr>
          <w:ilvl w:val="0"/>
          <w:numId w:val="106"/>
        </w:numPr>
        <w:suppressAutoHyphens w:val="0"/>
        <w:spacing w:line="259" w:lineRule="auto"/>
        <w:rPr>
          <w:lang w:val="en-GB"/>
        </w:rPr>
      </w:pPr>
      <w:r w:rsidRPr="00A42226">
        <w:rPr>
          <w:lang w:val="en-GB"/>
        </w:rPr>
        <w:t>References from past or current clients (minimum 3), and preferably NGOs and/or agencies of the United Nations system.</w:t>
      </w:r>
    </w:p>
    <w:p w:rsidRPr="00A42226" w:rsidR="00781CE5" w:rsidP="00781CE5" w:rsidRDefault="00781CE5" w14:paraId="46173A80" w14:textId="77777777">
      <w:pPr>
        <w:numPr>
          <w:ilvl w:val="0"/>
          <w:numId w:val="106"/>
        </w:numPr>
        <w:suppressAutoHyphens w:val="0"/>
        <w:spacing w:line="259" w:lineRule="auto"/>
        <w:rPr>
          <w:lang w:val="en-GB"/>
        </w:rPr>
      </w:pPr>
      <w:r w:rsidRPr="00A42226">
        <w:rPr>
          <w:bCs/>
          <w:lang w:val="en-GB"/>
        </w:rPr>
        <w:t>Provide a document outlining the contract execution methodology, detailing at least the following elements:</w:t>
      </w:r>
    </w:p>
    <w:p w:rsidRPr="00A42226" w:rsidR="00781CE5" w:rsidP="00781CE5" w:rsidRDefault="00781CE5" w14:paraId="042C21D6" w14:textId="77777777">
      <w:pPr>
        <w:pStyle w:val="ListParagraph"/>
        <w:numPr>
          <w:ilvl w:val="0"/>
          <w:numId w:val="101"/>
        </w:numPr>
        <w:suppressAutoHyphens w:val="0"/>
        <w:spacing w:after="160" w:line="259" w:lineRule="auto"/>
      </w:pPr>
      <w:r w:rsidRPr="7D84D3D5">
        <w:t>The company's expertise in the field of security.</w:t>
      </w:r>
    </w:p>
    <w:p w:rsidRPr="00A42226" w:rsidR="00781CE5" w:rsidP="00781CE5" w:rsidRDefault="00781CE5" w14:paraId="2C1AC059" w14:textId="77777777">
      <w:pPr>
        <w:pStyle w:val="ListParagraph"/>
        <w:numPr>
          <w:ilvl w:val="0"/>
          <w:numId w:val="101"/>
        </w:numPr>
        <w:suppressAutoHyphens w:val="0"/>
        <w:spacing w:after="160" w:line="259" w:lineRule="auto"/>
        <w:rPr>
          <w:lang w:val="en-GB"/>
        </w:rPr>
      </w:pPr>
      <w:r w:rsidRPr="7D287BED">
        <w:rPr>
          <w:lang w:val="en-GB"/>
        </w:rPr>
        <w:t>The approach and execution plan for the service.</w:t>
      </w:r>
    </w:p>
    <w:p w:rsidRPr="00A42226" w:rsidR="00781CE5" w:rsidP="00781CE5" w:rsidRDefault="00781CE5" w14:paraId="1951D340" w14:textId="77777777">
      <w:pPr>
        <w:pStyle w:val="ListParagraph"/>
        <w:numPr>
          <w:ilvl w:val="0"/>
          <w:numId w:val="101"/>
        </w:numPr>
        <w:suppressAutoHyphens w:val="0"/>
        <w:spacing w:after="160" w:line="259" w:lineRule="auto"/>
        <w:rPr>
          <w:lang w:val="en-GB"/>
        </w:rPr>
      </w:pPr>
      <w:r w:rsidRPr="7D287BED">
        <w:rPr>
          <w:lang w:val="en-GB"/>
        </w:rPr>
        <w:t>Team deployment method (working hours and work organization).</w:t>
      </w:r>
    </w:p>
    <w:p w:rsidRPr="00A42226" w:rsidR="00781CE5" w:rsidP="00781CE5" w:rsidRDefault="00781CE5" w14:paraId="73220B93" w14:textId="77777777">
      <w:pPr>
        <w:pStyle w:val="ListParagraph"/>
        <w:numPr>
          <w:ilvl w:val="0"/>
          <w:numId w:val="101"/>
        </w:numPr>
        <w:suppressAutoHyphens w:val="0"/>
        <w:spacing w:after="160" w:line="259" w:lineRule="auto"/>
        <w:rPr>
          <w:lang w:val="en-GB"/>
        </w:rPr>
      </w:pPr>
      <w:r w:rsidRPr="7D287BED">
        <w:rPr>
          <w:lang w:val="en-GB"/>
        </w:rPr>
        <w:t>The resources implemented to ensure the quality of the service (for example, logistical resources, safety equipment, security devices, etc.).</w:t>
      </w:r>
    </w:p>
    <w:p w:rsidRPr="00A42226" w:rsidR="00781CE5" w:rsidP="00781CE5" w:rsidRDefault="00781CE5" w14:paraId="7C22F19F" w14:textId="77777777">
      <w:pPr>
        <w:pStyle w:val="ListParagraph"/>
        <w:numPr>
          <w:ilvl w:val="0"/>
          <w:numId w:val="101"/>
        </w:numPr>
        <w:suppressAutoHyphens w:val="0"/>
        <w:spacing w:after="160" w:line="259" w:lineRule="auto"/>
        <w:rPr>
          <w:lang w:val="en-GB"/>
        </w:rPr>
      </w:pPr>
      <w:r w:rsidRPr="4E9EFB96">
        <w:rPr>
          <w:lang w:val="en-GB"/>
        </w:rPr>
        <w:t>The organization of security in the event of a crisis, its capacity to ensure the safety of people in the event of major disturbances, and the possibility of accessing security-related information.</w:t>
      </w:r>
    </w:p>
    <w:p w:rsidRPr="00A42226" w:rsidR="00781CE5" w:rsidP="00781CE5" w:rsidRDefault="00781CE5" w14:paraId="639C5E44" w14:textId="77777777">
      <w:pPr>
        <w:pStyle w:val="ListParagraph"/>
        <w:numPr>
          <w:ilvl w:val="0"/>
          <w:numId w:val="101"/>
        </w:numPr>
        <w:suppressAutoHyphens w:val="0"/>
        <w:spacing w:after="160" w:line="259" w:lineRule="auto"/>
        <w:rPr>
          <w:lang w:val="en-GB"/>
        </w:rPr>
      </w:pPr>
      <w:r w:rsidRPr="7D287BED">
        <w:rPr>
          <w:lang w:val="en-GB"/>
        </w:rPr>
        <w:t>Refund or insurance policy in case of theft/loss/damages a result of supplier staff action or inaction.</w:t>
      </w:r>
    </w:p>
    <w:p w:rsidRPr="00A42226" w:rsidR="00781CE5" w:rsidP="00781CE5" w:rsidRDefault="00781CE5" w14:paraId="00D93A23" w14:textId="77777777">
      <w:pPr>
        <w:pStyle w:val="ListParagraph"/>
        <w:numPr>
          <w:ilvl w:val="0"/>
          <w:numId w:val="101"/>
        </w:numPr>
        <w:suppressAutoHyphens w:val="0"/>
        <w:spacing w:after="160" w:line="259" w:lineRule="auto"/>
        <w:rPr>
          <w:bCs/>
          <w:lang w:val="en-GB"/>
        </w:rPr>
      </w:pPr>
      <w:r w:rsidRPr="00A42226">
        <w:rPr>
          <w:bCs/>
          <w:lang w:val="en-GB"/>
        </w:rPr>
        <w:t>Provide details on the salary categories for security guards.</w:t>
      </w:r>
    </w:p>
    <w:p w:rsidRPr="00A42226" w:rsidR="00781CE5" w:rsidP="00781CE5" w:rsidRDefault="00781CE5" w14:paraId="2898059E" w14:textId="77777777">
      <w:pPr>
        <w:pStyle w:val="ListParagraph"/>
        <w:numPr>
          <w:ilvl w:val="0"/>
          <w:numId w:val="101"/>
        </w:numPr>
        <w:suppressAutoHyphens w:val="0"/>
        <w:spacing w:after="160" w:line="259" w:lineRule="auto"/>
        <w:rPr>
          <w:bCs/>
          <w:lang w:val="en-GB"/>
        </w:rPr>
      </w:pPr>
      <w:r w:rsidRPr="00A42226">
        <w:rPr>
          <w:bCs/>
          <w:lang w:val="en-GB"/>
        </w:rPr>
        <w:t>Any other information that the bidder deems important in order to increase the relevance of their offer</w:t>
      </w:r>
    </w:p>
    <w:p w:rsidRPr="00A42226" w:rsidR="00781CE5" w:rsidP="00781CE5" w:rsidRDefault="00781CE5" w14:paraId="6B1C3B04" w14:textId="77777777">
      <w:pPr>
        <w:numPr>
          <w:ilvl w:val="0"/>
          <w:numId w:val="106"/>
        </w:numPr>
        <w:suppressAutoHyphens w:val="0"/>
        <w:spacing w:line="259" w:lineRule="auto"/>
        <w:rPr>
          <w:lang w:val="en-GB"/>
        </w:rPr>
      </w:pPr>
      <w:r w:rsidRPr="7D287BED">
        <w:rPr>
          <w:lang w:val="en-GB"/>
        </w:rPr>
        <w:t>Provide the CVs and qualifications of key personnel who will be involved in contract management with RI.</w:t>
      </w:r>
    </w:p>
    <w:p w:rsidRPr="00A42226" w:rsidR="00781CE5" w:rsidP="00781CE5" w:rsidRDefault="00781CE5" w14:paraId="3510EBC6" w14:textId="77777777">
      <w:pPr>
        <w:rPr>
          <w:bCs/>
          <w:lang w:val="en-GB"/>
        </w:rPr>
      </w:pPr>
    </w:p>
    <w:p w:rsidRPr="00A42226" w:rsidR="00781CE5" w:rsidP="00781CE5" w:rsidRDefault="00781CE5" w14:paraId="6531C898" w14:textId="77777777">
      <w:pPr>
        <w:pStyle w:val="ListParagraph"/>
        <w:numPr>
          <w:ilvl w:val="0"/>
          <w:numId w:val="99"/>
        </w:numPr>
        <w:suppressAutoHyphens w:val="0"/>
        <w:spacing w:line="259" w:lineRule="auto"/>
        <w:rPr>
          <w:b/>
          <w:lang w:val="en-GB"/>
        </w:rPr>
      </w:pPr>
      <w:r w:rsidRPr="00A42226">
        <w:rPr>
          <w:b/>
          <w:bCs/>
          <w:sz w:val="23"/>
          <w:szCs w:val="23"/>
          <w:lang w:val="en-GB"/>
        </w:rPr>
        <w:t>Financial Evaluation (Total: 30%)</w:t>
      </w:r>
    </w:p>
    <w:p w:rsidRPr="00A42226" w:rsidR="00781CE5" w:rsidP="00781CE5" w:rsidRDefault="00781CE5" w14:paraId="41E95BDD" w14:textId="77777777">
      <w:pPr>
        <w:pStyle w:val="ListParagraph"/>
        <w:numPr>
          <w:ilvl w:val="0"/>
          <w:numId w:val="106"/>
        </w:numPr>
        <w:suppressAutoHyphens w:val="0"/>
        <w:autoSpaceDE w:val="0"/>
        <w:autoSpaceDN w:val="0"/>
        <w:adjustRightInd w:val="0"/>
        <w:rPr>
          <w:rFonts w:ascii="Times New Roman" w:hAnsi="Times New Roman" w:cs="Times New Roman"/>
          <w:color w:val="000000"/>
          <w:sz w:val="24"/>
          <w:szCs w:val="24"/>
          <w:lang w:val="en-GB"/>
        </w:rPr>
      </w:pPr>
      <w:r w:rsidRPr="00A42226">
        <w:rPr>
          <w:lang w:val="en-GB"/>
        </w:rPr>
        <w:t xml:space="preserve">A valid certificate of non-bankruptcy and non-liquidation. A letter of confirmation from the bank. </w:t>
      </w:r>
    </w:p>
    <w:p w:rsidRPr="00781CE5" w:rsidR="00781CE5" w:rsidP="00781CE5" w:rsidRDefault="00781CE5" w14:paraId="307615A9" w14:textId="77777777">
      <w:pPr>
        <w:numPr>
          <w:ilvl w:val="0"/>
          <w:numId w:val="106"/>
        </w:numPr>
        <w:suppressAutoHyphens w:val="0"/>
        <w:autoSpaceDE w:val="0"/>
        <w:autoSpaceDN w:val="0"/>
        <w:adjustRightInd w:val="0"/>
        <w:rPr>
          <w:color w:val="000000"/>
          <w:lang w:val="en-GB"/>
        </w:rPr>
      </w:pPr>
      <w:r w:rsidRPr="00781CE5">
        <w:rPr>
          <w:color w:val="000000"/>
          <w:lang w:val="en-GB"/>
        </w:rPr>
        <w:t xml:space="preserve">Competitive Offer </w:t>
      </w:r>
    </w:p>
    <w:p w:rsidRPr="00A42226" w:rsidR="00781CE5" w:rsidP="00781CE5" w:rsidRDefault="00781CE5" w14:paraId="3D29CF35" w14:textId="77777777">
      <w:pPr>
        <w:pStyle w:val="ListParagraph"/>
        <w:rPr>
          <w:lang w:val="en-GB"/>
        </w:rPr>
      </w:pPr>
    </w:p>
    <w:p w:rsidRPr="00A42226" w:rsidR="00781CE5" w:rsidP="00781CE5" w:rsidRDefault="00781CE5" w14:paraId="07FF03CB" w14:textId="77777777">
      <w:pPr>
        <w:rPr>
          <w:bCs/>
          <w:u w:val="single"/>
          <w:lang w:val="en-GB"/>
        </w:rPr>
      </w:pPr>
    </w:p>
    <w:p w:rsidRPr="00A42226" w:rsidR="00781CE5" w:rsidP="00781CE5" w:rsidRDefault="00781CE5" w14:paraId="5D41268F" w14:textId="77777777">
      <w:pPr>
        <w:rPr>
          <w:bCs/>
          <w:u w:val="single"/>
          <w:lang w:val="en-GB"/>
        </w:rPr>
      </w:pPr>
      <w:r w:rsidRPr="00A42226">
        <w:rPr>
          <w:bCs/>
          <w:u w:val="single"/>
          <w:lang w:val="en-GB"/>
        </w:rPr>
        <w:t>Read, understood and accepted by the Contractor,</w:t>
      </w:r>
    </w:p>
    <w:p w:rsidRPr="00A42226" w:rsidR="00781CE5" w:rsidP="00781CE5" w:rsidRDefault="00781CE5" w14:paraId="27713569" w14:textId="77777777">
      <w:pPr>
        <w:rPr>
          <w:bCs/>
          <w:u w:val="single"/>
          <w:lang w:val="en-GB"/>
        </w:rPr>
      </w:pPr>
      <w:r w:rsidRPr="00A42226">
        <w:rPr>
          <w:bCs/>
          <w:u w:val="single"/>
          <w:lang w:val="en-GB"/>
        </w:rPr>
        <w:t xml:space="preserve">Company Name: </w:t>
      </w:r>
      <w:r w:rsidRPr="00A42226">
        <w:rPr>
          <w:bCs/>
          <w:u w:val="single"/>
          <w:lang w:val="en-GB"/>
        </w:rPr>
        <w:tab/>
      </w:r>
      <w:r w:rsidRPr="00A42226">
        <w:rPr>
          <w:bCs/>
          <w:u w:val="single"/>
          <w:lang w:val="en-GB"/>
        </w:rPr>
        <w:t>______________________________________________________________________</w:t>
      </w:r>
    </w:p>
    <w:p w:rsidRPr="00A42226" w:rsidR="00781CE5" w:rsidP="00781CE5" w:rsidRDefault="00781CE5" w14:paraId="3D1AC17B" w14:textId="77777777">
      <w:pPr>
        <w:rPr>
          <w:bCs/>
          <w:u w:val="single"/>
          <w:lang w:val="en-GB"/>
        </w:rPr>
      </w:pPr>
      <w:r w:rsidRPr="00A42226">
        <w:rPr>
          <w:bCs/>
          <w:u w:val="single"/>
          <w:lang w:val="en-GB"/>
        </w:rPr>
        <w:t xml:space="preserve">Name of Designated Manager: </w:t>
      </w:r>
      <w:r w:rsidRPr="00A42226">
        <w:rPr>
          <w:bCs/>
          <w:u w:val="single"/>
          <w:lang w:val="en-GB"/>
        </w:rPr>
        <w:tab/>
      </w:r>
      <w:r w:rsidRPr="00A42226">
        <w:rPr>
          <w:bCs/>
          <w:u w:val="single"/>
          <w:lang w:val="en-GB"/>
        </w:rPr>
        <w:t xml:space="preserve">________________________   _ Position: _____________________   </w:t>
      </w:r>
    </w:p>
    <w:p w:rsidRPr="00A42226" w:rsidR="00781CE5" w:rsidP="00781CE5" w:rsidRDefault="00781CE5" w14:paraId="467D5856" w14:textId="77777777">
      <w:pPr>
        <w:rPr>
          <w:bCs/>
          <w:u w:val="single"/>
          <w:lang w:val="en-GB"/>
        </w:rPr>
      </w:pPr>
      <w:r w:rsidRPr="00A42226">
        <w:rPr>
          <w:bCs/>
          <w:u w:val="single"/>
          <w:lang w:val="en-GB"/>
        </w:rPr>
        <w:t xml:space="preserve">Signature: </w:t>
      </w:r>
      <w:r w:rsidRPr="00A42226">
        <w:rPr>
          <w:bCs/>
          <w:u w:val="single"/>
          <w:lang w:val="en-GB"/>
        </w:rPr>
        <w:tab/>
      </w:r>
      <w:r w:rsidRPr="00A42226">
        <w:rPr>
          <w:bCs/>
          <w:u w:val="single"/>
          <w:lang w:val="en-GB"/>
        </w:rPr>
        <w:t>_______________________________                    Date:_____________________________</w:t>
      </w:r>
    </w:p>
    <w:p w:rsidRPr="00104202" w:rsidR="00BA23D4" w:rsidP="00104202" w:rsidRDefault="00781CE5" w14:paraId="15B08D36" w14:textId="24A3331E">
      <w:pPr>
        <w:rPr>
          <w:lang w:val="en-GB"/>
        </w:rPr>
      </w:pPr>
      <w:r w:rsidRPr="00A42226">
        <w:rPr>
          <w:bCs/>
          <w:u w:val="single"/>
          <w:lang w:val="en-GB"/>
        </w:rPr>
        <w:t xml:space="preserve">Stamp: </w:t>
      </w:r>
      <w:r w:rsidRPr="00A42226">
        <w:rPr>
          <w:bCs/>
          <w:u w:val="single"/>
          <w:lang w:val="en-GB"/>
        </w:rPr>
        <w:tab/>
      </w:r>
      <w:r w:rsidRPr="00A42226">
        <w:rPr>
          <w:bCs/>
          <w:u w:val="single"/>
          <w:lang w:val="en-GB"/>
        </w:rPr>
        <w:t>______________________________________________________________________________</w:t>
      </w:r>
    </w:p>
    <w:p w:rsidR="00BA23D4" w:rsidRDefault="00BA23D4" w14:paraId="1A9A5CD7" w14:textId="77777777">
      <w:pPr>
        <w:shd w:val="clear" w:color="auto" w:fill="FFFFFF"/>
        <w:jc w:val="left"/>
        <w:rPr>
          <w:rFonts w:ascii="Calibri" w:hAnsi="Calibri"/>
          <w:b/>
          <w:color w:val="222222"/>
          <w:szCs w:val="22"/>
        </w:rPr>
      </w:pPr>
    </w:p>
    <w:p w:rsidR="006A0C56" w:rsidRDefault="006A0C56" w14:paraId="45200DA2" w14:textId="77777777">
      <w:pPr>
        <w:sectPr w:rsidR="006A0C56">
          <w:headerReference w:type="default" r:id="rId22"/>
          <w:footerReference w:type="default" r:id="rId23"/>
          <w:headerReference w:type="first" r:id="rId24"/>
          <w:footerReference w:type="first" r:id="rId25"/>
          <w:pgSz w:w="12240" w:h="15840" w:orient="portrait"/>
          <w:pgMar w:top="1440" w:right="1080" w:bottom="1170" w:left="1080" w:header="720" w:footer="525" w:gutter="0"/>
          <w:cols w:space="720"/>
          <w:formProt w:val="0"/>
          <w:docGrid w:linePitch="360"/>
          <w:headerReference w:type="even" r:id="R614745e42ad748e4"/>
          <w:footerReference w:type="even" r:id="Re2c330c08896440b"/>
        </w:sectPr>
      </w:pPr>
    </w:p>
    <w:p w:rsidR="006A0C56" w:rsidRDefault="006A0C56" w14:paraId="45200DA6" w14:textId="0963E706">
      <w:pPr>
        <w:tabs>
          <w:tab w:val="left" w:pos="0"/>
        </w:tabs>
        <w:rPr>
          <w:rFonts w:ascii="Calibri" w:hAnsi="Calibri"/>
          <w:color w:val="222222"/>
          <w:szCs w:val="22"/>
        </w:rPr>
      </w:pPr>
    </w:p>
    <w:p w:rsidR="006A0C56" w:rsidRDefault="00BE6733" w14:paraId="45200DA7" w14:textId="77777777">
      <w:pPr>
        <w:pStyle w:val="paragraph"/>
        <w:spacing w:before="0" w:after="0"/>
        <w:textAlignment w:val="baseline"/>
        <w:rPr>
          <w:rFonts w:ascii="Arial Narrow" w:hAnsi="Arial Narrow" w:cs="Arial Narrow"/>
          <w:sz w:val="20"/>
          <w:szCs w:val="20"/>
        </w:rPr>
      </w:pPr>
      <w:r w:rsidRPr="49FDB305" w:rsidR="49FDB305">
        <w:rPr>
          <w:rFonts w:ascii="Calibri" w:hAnsi="Calibri" w:eastAsia="Calibri" w:cs="Calibri"/>
          <w:b w:val="1"/>
          <w:bCs w:val="1"/>
          <w:color w:val="000000" w:themeColor="text2" w:themeTint="FF" w:themeShade="FF"/>
          <w:sz w:val="22"/>
          <w:szCs w:val="22"/>
        </w:rPr>
        <w:t>Annex C: Relief International Terms &amp; Conditions of Procurement (T&amp;Cs)</w:t>
      </w:r>
    </w:p>
    <w:p w:rsidR="006A0C56" w:rsidRDefault="00BE6733" w14:paraId="45200DA8" w14:textId="77777777">
      <w:pPr>
        <w:pStyle w:val="paragraph"/>
        <w:spacing w:before="0" w:after="0"/>
        <w:textAlignment w:val="baseline"/>
        <w:rPr>
          <w:rFonts w:ascii="Arial Narrow" w:hAnsi="Arial Narrow" w:cs="Arial Narrow"/>
          <w:sz w:val="20"/>
          <w:szCs w:val="20"/>
        </w:rPr>
      </w:pPr>
      <w:r>
        <w:rPr>
          <w:rStyle w:val="eop"/>
          <w:rFonts w:ascii="Calibri" w:hAnsi="Calibri" w:cs="Calibri"/>
          <w:color w:val="000000"/>
          <w:sz w:val="20"/>
          <w:szCs w:val="20"/>
        </w:rPr>
        <w:t> </w:t>
      </w:r>
    </w:p>
    <w:p w:rsidR="006A0C56" w:rsidRDefault="00BE6733" w14:paraId="45200DA9" w14:textId="77777777">
      <w:pPr>
        <w:pStyle w:val="paragraph"/>
        <w:numPr>
          <w:ilvl w:val="0"/>
          <w:numId w:val="55"/>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DEFINITIONS AND INTERPRETATION</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AA" w14:textId="77777777">
      <w:pPr>
        <w:pStyle w:val="paragraph"/>
        <w:spacing w:before="0" w:after="0"/>
        <w:jc w:val="both"/>
        <w:textAlignment w:val="baseline"/>
        <w:rPr>
          <w:rFonts w:ascii="Arial Narrow" w:hAnsi="Arial Narrow" w:cs="Arial Narrow"/>
          <w:sz w:val="20"/>
          <w:szCs w:val="20"/>
        </w:rPr>
      </w:pPr>
      <w:r>
        <w:rPr>
          <w:rStyle w:val="normaltextrun"/>
          <w:rFonts w:ascii="Arial Narrow" w:hAnsi="Arial Narrow" w:cs="Arial Narrow"/>
          <w:sz w:val="20"/>
          <w:szCs w:val="20"/>
        </w:rPr>
        <w:t>These terms and conditions ("</w:t>
      </w:r>
      <w:r>
        <w:rPr>
          <w:rStyle w:val="normaltextrun"/>
          <w:rFonts w:ascii="Arial Narrow" w:hAnsi="Arial Narrow" w:cs="Arial Narrow"/>
          <w:b/>
          <w:bCs/>
          <w:sz w:val="20"/>
          <w:szCs w:val="20"/>
        </w:rPr>
        <w:t>Conditions</w:t>
      </w:r>
      <w:r>
        <w:rPr>
          <w:rStyle w:val="normaltextrun"/>
          <w:rFonts w:ascii="Arial Narrow" w:hAnsi="Arial Narrow" w:cs="Arial Narrow"/>
          <w:sz w:val="20"/>
          <w:szCs w:val="20"/>
        </w:rPr>
        <w:t>") provide the basis of the contract between the Contractor ("</w:t>
      </w:r>
      <w:r>
        <w:rPr>
          <w:rStyle w:val="normaltextrun"/>
          <w:rFonts w:ascii="Arial Narrow" w:hAnsi="Arial Narrow" w:cs="Arial Narrow"/>
          <w:b/>
          <w:bCs/>
          <w:sz w:val="20"/>
          <w:szCs w:val="20"/>
        </w:rPr>
        <w:t>Contractor</w:t>
      </w:r>
      <w:r>
        <w:rPr>
          <w:rStyle w:val="normaltextrun"/>
          <w:rFonts w:ascii="Arial Narrow" w:hAnsi="Arial Narrow" w:cs="Arial Narrow"/>
          <w:sz w:val="20"/>
          <w:szCs w:val="20"/>
        </w:rPr>
        <w:t>") and Relief International (the "</w:t>
      </w:r>
      <w:r>
        <w:rPr>
          <w:rStyle w:val="normaltextrun"/>
          <w:rFonts w:ascii="Arial Narrow" w:hAnsi="Arial Narrow" w:cs="Arial Narrow"/>
          <w:b/>
          <w:bCs/>
          <w:sz w:val="20"/>
          <w:szCs w:val="20"/>
        </w:rPr>
        <w:t>Contracting Party</w:t>
      </w:r>
      <w:r>
        <w:rPr>
          <w:rStyle w:val="normaltextrun"/>
          <w:rFonts w:ascii="Arial Narrow" w:hAnsi="Arial Narrow" w:cs="Arial Narrow"/>
          <w:sz w:val="20"/>
          <w:szCs w:val="20"/>
        </w:rPr>
        <w:t>"), in relation to the purchase order or Contract ("</w:t>
      </w:r>
      <w:r>
        <w:rPr>
          <w:rStyle w:val="normaltextrun"/>
          <w:rFonts w:ascii="Arial Narrow" w:hAnsi="Arial Narrow" w:cs="Arial Narrow"/>
          <w:b/>
          <w:bCs/>
          <w:sz w:val="20"/>
          <w:szCs w:val="20"/>
        </w:rPr>
        <w:t>Order</w:t>
      </w:r>
      <w:r>
        <w:rPr>
          <w:rStyle w:val="normaltextrun"/>
          <w:rFonts w:ascii="Arial Narrow" w:hAnsi="Arial Narrow" w:cs="Arial Narrow"/>
          <w:sz w:val="20"/>
          <w:szCs w:val="20"/>
        </w:rPr>
        <w:t>") (the Order and these Conditions are together referred to as the "</w:t>
      </w:r>
      <w:r>
        <w:rPr>
          <w:rStyle w:val="normaltextrun"/>
          <w:rFonts w:ascii="Arial Narrow" w:hAnsi="Arial Narrow" w:cs="Arial Narrow"/>
          <w:b/>
          <w:bCs/>
          <w:sz w:val="20"/>
          <w:szCs w:val="20"/>
        </w:rPr>
        <w:t>Contract</w:t>
      </w:r>
      <w:r>
        <w:rPr>
          <w:rStyle w:val="normaltextrun"/>
          <w:rFonts w:ascii="Arial Narrow" w:hAnsi="Arial Narrow" w:cs="Arial Narrow"/>
          <w:sz w:val="20"/>
          <w:szCs w:val="20"/>
        </w:rPr>
        <w:t>"). All references in these terms and conditions to defined terms - Goods, Services, Prices and Delivery - refer to the relevant provisions of the Order.</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AB"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AC" w14:textId="77777777">
      <w:pPr>
        <w:pStyle w:val="paragraph"/>
        <w:numPr>
          <w:ilvl w:val="0"/>
          <w:numId w:val="93"/>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COMMUNICATION</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AD" w14:textId="77777777">
      <w:pPr>
        <w:pStyle w:val="paragraph"/>
        <w:spacing w:before="0" w:after="0"/>
        <w:jc w:val="both"/>
        <w:textAlignment w:val="baseline"/>
        <w:rPr>
          <w:rFonts w:ascii="Arial Narrow" w:hAnsi="Arial Narrow" w:cs="Arial Narrow"/>
          <w:sz w:val="20"/>
          <w:szCs w:val="20"/>
        </w:rPr>
      </w:pPr>
      <w:r>
        <w:rPr>
          <w:rStyle w:val="normaltextrun"/>
          <w:rFonts w:ascii="Arial Narrow" w:hAnsi="Arial Narrow" w:cs="Arial Narrow"/>
          <w:sz w:val="20"/>
          <w:szCs w:val="20"/>
        </w:rPr>
        <w:t>Any written communication relating to the Contract between the Contractor and the Contracting Party must state the Contract title and identification number, and must be sent by post, fax, e-mail or hand delivered to the Contracting Party.</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AE"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AF" w14:textId="77777777">
      <w:pPr>
        <w:pStyle w:val="paragraph"/>
        <w:numPr>
          <w:ilvl w:val="0"/>
          <w:numId w:val="79"/>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QUALITY AND DEFECTS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B0"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Narrow" w:hAnsi="Arial Narrow" w:cs="Arial Narrow"/>
          <w:sz w:val="20"/>
          <w:szCs w:val="20"/>
        </w:rPr>
        <w:t>The Goods and the Services shall, as appropriate:</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B1" w14:textId="77777777">
      <w:pPr>
        <w:pStyle w:val="paragraph"/>
        <w:numPr>
          <w:ilvl w:val="0"/>
          <w:numId w:val="88"/>
        </w:numPr>
        <w:spacing w:before="0" w:after="0"/>
        <w:ind w:left="180" w:firstLine="540"/>
        <w:jc w:val="both"/>
        <w:textAlignment w:val="baseline"/>
        <w:rPr>
          <w:rFonts w:ascii="Arial Narrow" w:hAnsi="Arial Narrow" w:cs="Arial Narrow"/>
          <w:sz w:val="20"/>
          <w:szCs w:val="20"/>
        </w:rPr>
      </w:pPr>
      <w:r>
        <w:rPr>
          <w:rStyle w:val="normaltextrun"/>
          <w:rFonts w:ascii="Arial Narrow" w:hAnsi="Arial Narrow" w:cs="Arial Narrow"/>
          <w:sz w:val="20"/>
          <w:szCs w:val="20"/>
        </w:rPr>
        <w:t>Correspond with their description in the Order and any applicable specification;</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B2" w14:textId="77777777">
      <w:pPr>
        <w:pStyle w:val="paragraph"/>
        <w:numPr>
          <w:ilvl w:val="0"/>
          <w:numId w:val="75"/>
        </w:numPr>
        <w:spacing w:before="0" w:after="0"/>
        <w:ind w:left="180" w:firstLine="540"/>
        <w:jc w:val="both"/>
        <w:textAlignment w:val="baseline"/>
        <w:rPr>
          <w:rFonts w:ascii="Arial Narrow" w:hAnsi="Arial Narrow" w:cs="Arial Narrow"/>
          <w:sz w:val="20"/>
          <w:szCs w:val="20"/>
        </w:rPr>
      </w:pPr>
      <w:r>
        <w:rPr>
          <w:rStyle w:val="normaltextrun"/>
          <w:rFonts w:ascii="Arial Narrow" w:hAnsi="Arial Narrow" w:cs="Arial Narrow"/>
          <w:sz w:val="20"/>
          <w:szCs w:val="20"/>
        </w:rPr>
        <w:t>Comply with all applicable statutory and regulatory requirements;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B3" w14:textId="77777777">
      <w:pPr>
        <w:pStyle w:val="paragraph"/>
        <w:numPr>
          <w:ilvl w:val="0"/>
          <w:numId w:val="15"/>
        </w:numPr>
        <w:spacing w:before="0" w:after="0"/>
        <w:ind w:left="180" w:firstLine="540"/>
        <w:jc w:val="both"/>
        <w:textAlignment w:val="baseline"/>
        <w:rPr>
          <w:rFonts w:ascii="Arial Narrow" w:hAnsi="Arial Narrow" w:cs="Arial Narrow"/>
          <w:sz w:val="20"/>
          <w:szCs w:val="20"/>
        </w:rPr>
      </w:pPr>
      <w:r>
        <w:rPr>
          <w:rStyle w:val="normaltextrun"/>
          <w:rFonts w:ascii="Arial Narrow" w:hAnsi="Arial Narrow" w:cs="Arial Narrow"/>
          <w:sz w:val="20"/>
          <w:szCs w:val="20"/>
        </w:rPr>
        <w:t>Be of the highest quality and fit for any purposes held out by the Contractor or made known to the Contractor by the Contracting Party;</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B4" w14:textId="77777777">
      <w:pPr>
        <w:pStyle w:val="paragraph"/>
        <w:numPr>
          <w:ilvl w:val="0"/>
          <w:numId w:val="19"/>
        </w:numPr>
        <w:spacing w:before="0" w:after="0"/>
        <w:ind w:left="180" w:firstLine="540"/>
        <w:jc w:val="both"/>
        <w:textAlignment w:val="baseline"/>
        <w:rPr>
          <w:rFonts w:ascii="Arial Narrow" w:hAnsi="Arial Narrow" w:cs="Arial Narrow"/>
          <w:sz w:val="20"/>
          <w:szCs w:val="20"/>
        </w:rPr>
      </w:pPr>
      <w:r>
        <w:rPr>
          <w:rStyle w:val="normaltextrun"/>
          <w:rFonts w:ascii="Arial Narrow" w:hAnsi="Arial Narrow" w:cs="Arial Narrow"/>
          <w:sz w:val="20"/>
          <w:szCs w:val="20"/>
        </w:rPr>
        <w:t>Be free from defects in design, material, workmanship and installation; and</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B5" w14:textId="77777777">
      <w:pPr>
        <w:pStyle w:val="paragraph"/>
        <w:numPr>
          <w:ilvl w:val="0"/>
          <w:numId w:val="53"/>
        </w:numPr>
        <w:spacing w:before="0" w:after="0"/>
        <w:ind w:left="180" w:firstLine="540"/>
        <w:jc w:val="both"/>
        <w:textAlignment w:val="baseline"/>
        <w:rPr>
          <w:rFonts w:ascii="Arial Narrow" w:hAnsi="Arial Narrow" w:cs="Arial Narrow"/>
          <w:sz w:val="20"/>
          <w:szCs w:val="20"/>
        </w:rPr>
      </w:pPr>
      <w:r>
        <w:rPr>
          <w:rStyle w:val="normaltextrun"/>
          <w:rFonts w:ascii="Arial Narrow" w:hAnsi="Arial Narrow" w:cs="Arial Narrow"/>
          <w:sz w:val="20"/>
          <w:szCs w:val="20"/>
        </w:rPr>
        <w:t>Be performed with the best care, skill and diligence in accordance with best practice in the Contractor's industry, profession or trade.</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B6" w14:textId="77777777">
      <w:pPr>
        <w:pStyle w:val="paragraph"/>
        <w:spacing w:before="0" w:after="0"/>
        <w:ind w:left="180"/>
        <w:jc w:val="both"/>
        <w:textAlignment w:val="baseline"/>
        <w:rPr>
          <w:rFonts w:ascii="Arial Narrow" w:hAnsi="Arial Narrow" w:cs="Arial Narrow"/>
          <w:sz w:val="20"/>
          <w:szCs w:val="20"/>
        </w:rPr>
      </w:pPr>
      <w:r>
        <w:rPr>
          <w:rStyle w:val="eop"/>
          <w:rFonts w:ascii="Arial Narrow" w:hAnsi="Arial Narrow" w:cs="Arial Narrow"/>
          <w:sz w:val="20"/>
          <w:szCs w:val="20"/>
        </w:rPr>
        <w:t> </w:t>
      </w:r>
    </w:p>
    <w:p w:rsidR="006A0C56" w:rsidRDefault="00BE6733" w14:paraId="45200DB7" w14:textId="77777777">
      <w:pPr>
        <w:pStyle w:val="paragraph"/>
        <w:numPr>
          <w:ilvl w:val="0"/>
          <w:numId w:val="95"/>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Contracting Party (including its representatives or agents) reserves the right at any time to audit the Contractor’s records, inspect work being undertaken in relation to the supply of the Goods and Services and, in the case of Goods, to test them.</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B8"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B9" w14:textId="77777777">
      <w:pPr>
        <w:pStyle w:val="paragraph"/>
        <w:numPr>
          <w:ilvl w:val="0"/>
          <w:numId w:val="47"/>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ETHICAL STANDARDS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BA" w14:textId="77777777">
      <w:pPr>
        <w:pStyle w:val="paragraph"/>
        <w:numPr>
          <w:ilvl w:val="0"/>
          <w:numId w:val="6"/>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Contractor shall observe the highest ethical standards during the performance of its obligations under this Contract including international labour standards promoted by the International Labour Organisation specifically in the areas of child labour and forced labour.</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BB" w14:textId="77777777">
      <w:pPr>
        <w:pStyle w:val="paragraph"/>
        <w:numPr>
          <w:ilvl w:val="0"/>
          <w:numId w:val="3"/>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Contractor shall comply with the following Contracting Party Policies, which are available upon request: Child Protection Policy, Conflict of Interest Policy and Code of Conduct.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BC"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BD" w14:textId="77777777">
      <w:pPr>
        <w:pStyle w:val="paragraph"/>
        <w:numPr>
          <w:ilvl w:val="0"/>
          <w:numId w:val="44"/>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ORIGIN</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BE" w14:textId="77777777">
      <w:pPr>
        <w:pStyle w:val="paragraph"/>
        <w:spacing w:before="0" w:after="0"/>
        <w:jc w:val="both"/>
        <w:textAlignment w:val="baseline"/>
        <w:rPr>
          <w:rFonts w:ascii="Arial Narrow" w:hAnsi="Arial Narrow" w:cs="Arial Narrow"/>
          <w:sz w:val="20"/>
          <w:szCs w:val="20"/>
        </w:rPr>
      </w:pPr>
      <w:r>
        <w:rPr>
          <w:rStyle w:val="normaltextrun"/>
          <w:rFonts w:ascii="Arial Narrow" w:hAnsi="Arial Narrow" w:cs="Arial Narrow"/>
          <w:sz w:val="20"/>
          <w:szCs w:val="20"/>
        </w:rPr>
        <w:t>A certificate of origin for the supplies must be provided by the Contractor at the latest when he requests provisional acceptance of the supplies. Failure to comply with this condition may result in the termination of the Contract.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BF"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C0" w14:textId="77777777">
      <w:pPr>
        <w:pStyle w:val="paragraph"/>
        <w:numPr>
          <w:ilvl w:val="0"/>
          <w:numId w:val="42"/>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DELIVERY/PERFORMANCE</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C1" w14:textId="77777777">
      <w:pPr>
        <w:pStyle w:val="paragraph"/>
        <w:numPr>
          <w:ilvl w:val="0"/>
          <w:numId w:val="89"/>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The Goods shall be delivered to, and the Services shall be performed at the address and on the date or within the period stated in the Order, and in either case during the Contracting Party's usual business hours, except where otherwise agreed in the Order.</w:t>
      </w:r>
      <w:r>
        <w:rPr>
          <w:rStyle w:val="normaltextrun"/>
          <w:rFonts w:ascii="Arial" w:hAnsi="Arial" w:cs="Arial"/>
          <w:sz w:val="20"/>
          <w:szCs w:val="20"/>
        </w:rPr>
        <w:t> </w:t>
      </w:r>
      <w:r>
        <w:rPr>
          <w:rStyle w:val="normaltextrun"/>
          <w:rFonts w:ascii="Arial Narrow" w:hAnsi="Arial Narrow" w:cs="Arial Narrow"/>
          <w:sz w:val="20"/>
          <w:szCs w:val="20"/>
        </w:rPr>
        <w:t xml:space="preserve"> Time shall be of the essence in respect of this Condition 6.1.</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C2" w14:textId="77777777">
      <w:pPr>
        <w:pStyle w:val="paragraph"/>
        <w:numPr>
          <w:ilvl w:val="0"/>
          <w:numId w:val="12"/>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Where the date of delivery of the Goods or of performance of Services is to be specified after issue of the Order, the Contractor shall give the Contracting Party reasonable written notice of the specified date.</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C3" w14:textId="77777777">
      <w:pPr>
        <w:pStyle w:val="paragraph"/>
        <w:numPr>
          <w:ilvl w:val="0"/>
          <w:numId w:val="32"/>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Delivery of the goods shall take place and title in the Goods will pass on the completion of the physical transfer of the goods from the Contractor or its agents to the Contracting Party or its agents at the address specified in the Order.</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C4" w14:textId="77777777">
      <w:pPr>
        <w:pStyle w:val="paragraph"/>
        <w:numPr>
          <w:ilvl w:val="0"/>
          <w:numId w:val="96"/>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Risk of damage to or loss of the Goods shall pass to the Contracting Party in accordance with the relevant provisions of Incoterms rules as in force at the date the Contract is made or, where Incoterms do not apply, risk in the Goods shall pass to the Contracting Party on completion of delivery.</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C5" w14:textId="77777777">
      <w:pPr>
        <w:pStyle w:val="paragraph"/>
        <w:numPr>
          <w:ilvl w:val="0"/>
          <w:numId w:val="66"/>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Contracting Party shall not be deemed to have accepted any Goods or Services until the Contracting Party has had reasonable time to inspect them following delivery and/or performance by the Contractor.</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C6" w14:textId="77777777">
      <w:pPr>
        <w:pStyle w:val="paragraph"/>
        <w:numPr>
          <w:ilvl w:val="0"/>
          <w:numId w:val="33"/>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Contracting Party shall be entitled to reject any Goods delivered or Services supplied which are not in accordance with the Contract.</w:t>
      </w:r>
      <w:r>
        <w:rPr>
          <w:rStyle w:val="normaltextrun"/>
          <w:rFonts w:ascii="Arial" w:hAnsi="Arial" w:cs="Arial"/>
          <w:sz w:val="20"/>
          <w:szCs w:val="20"/>
        </w:rPr>
        <w:t> </w:t>
      </w:r>
      <w:r>
        <w:rPr>
          <w:rStyle w:val="normaltextrun"/>
          <w:rFonts w:ascii="Arial Narrow" w:hAnsi="Arial Narrow" w:cs="Arial Narrow"/>
          <w:sz w:val="20"/>
          <w:szCs w:val="20"/>
        </w:rPr>
        <w:t xml:space="preserve"> If any Goods or Services are so rejected, at the Contracting Party’s option, the Contractor shall forthwith re-supply substitute Goods or Services which conform with the Contract.</w:t>
      </w:r>
      <w:r>
        <w:rPr>
          <w:rStyle w:val="normaltextrun"/>
          <w:rFonts w:ascii="Arial" w:hAnsi="Arial" w:cs="Arial"/>
          <w:sz w:val="20"/>
          <w:szCs w:val="20"/>
        </w:rPr>
        <w:t> </w:t>
      </w:r>
      <w:r>
        <w:rPr>
          <w:rStyle w:val="normaltextrun"/>
          <w:rFonts w:ascii="Arial Narrow" w:hAnsi="Arial Narrow" w:cs="Arial Narrow"/>
          <w:sz w:val="20"/>
          <w:szCs w:val="20"/>
        </w:rPr>
        <w:t xml:space="preserve"> Alternatively, the Contracting Party may cancel the Contract and return any rejected Goods to the Contractor at the Contractor's risk and expense.</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C7" w14:textId="77777777">
      <w:pPr>
        <w:pStyle w:val="paragraph"/>
        <w:numPr>
          <w:ilvl w:val="0"/>
          <w:numId w:val="77"/>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 xml:space="preserve">If the Contractor fails under his own responsibility to deliver any or all of the goods or perform the services within the time limit(s) specified in the contract, the Contracting Party shall, without formal notice and without prejudice to its other remedies under the contract, </w:t>
      </w:r>
      <w:r>
        <w:rPr>
          <w:rStyle w:val="normaltextrun"/>
          <w:rFonts w:ascii="Arial Narrow" w:hAnsi="Arial Narrow" w:cs="Arial Narrow"/>
          <w:sz w:val="20"/>
          <w:szCs w:val="20"/>
        </w:rPr>
        <w:t>be entitled, for every day which shall elapse between the expiry of the contractual period and the actual date of completion, to liquidated damages equal to 5/1000 of the value of the undelivered supplies to a maximum of 15% of the total value of the contract.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C8" w14:textId="77777777">
      <w:pPr>
        <w:pStyle w:val="paragraph"/>
        <w:numPr>
          <w:ilvl w:val="0"/>
          <w:numId w:val="41"/>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If the non-delivery of any of the goods prevents the normal use of the supplies as a whole, the liquidated damages shall be calculated on the basis of the total contract value.</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C9" w14:textId="77777777">
      <w:pPr>
        <w:pStyle w:val="paragraph"/>
        <w:numPr>
          <w:ilvl w:val="0"/>
          <w:numId w:val="21"/>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If the Contracting Party has become entitled to claim at least 15% of the contract value it may, after giving written notice to the Contractor:</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CA" w14:textId="77777777">
      <w:pPr>
        <w:pStyle w:val="paragraph"/>
        <w:numPr>
          <w:ilvl w:val="0"/>
          <w:numId w:val="68"/>
        </w:numPr>
        <w:spacing w:before="0" w:after="0"/>
        <w:ind w:left="405"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Seize the performance guarantee.</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CB" w14:textId="77777777">
      <w:pPr>
        <w:pStyle w:val="paragraph"/>
        <w:numPr>
          <w:ilvl w:val="0"/>
          <w:numId w:val="48"/>
        </w:numPr>
        <w:spacing w:before="0" w:after="0"/>
        <w:ind w:left="405"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Terminate the contract, in which case the Contractor will have no right to compensation.</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CC" w14:textId="77777777">
      <w:pPr>
        <w:pStyle w:val="paragraph"/>
        <w:numPr>
          <w:ilvl w:val="0"/>
          <w:numId w:val="64"/>
        </w:numPr>
        <w:spacing w:before="0" w:after="0"/>
        <w:ind w:left="405"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Contractor shall be liable for the additional costs and damages caused by his failure.</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CD"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CE" w14:textId="77777777">
      <w:pPr>
        <w:pStyle w:val="paragraph"/>
        <w:numPr>
          <w:ilvl w:val="0"/>
          <w:numId w:val="76"/>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INDEMNITY</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CF" w14:textId="77777777">
      <w:pPr>
        <w:pStyle w:val="paragraph"/>
        <w:spacing w:before="0" w:after="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Contractor, at the Contractor’s expense, shall defend, indemnify, and hold the Contracting Party harmless for any loss, expense, including attorney’s fees, or claims asserted by third parties for damage to property or bodily injury or both, arising out of the activities implemented by the Contractor or its staff under this Contract.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D0"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D1" w14:textId="77777777">
      <w:pPr>
        <w:pStyle w:val="paragraph"/>
        <w:numPr>
          <w:ilvl w:val="0"/>
          <w:numId w:val="8"/>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PRICE AND PAYMENT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D2" w14:textId="77777777">
      <w:pPr>
        <w:pStyle w:val="paragraph"/>
        <w:spacing w:before="0" w:after="0"/>
        <w:jc w:val="both"/>
        <w:textAlignment w:val="baseline"/>
        <w:rPr>
          <w:rFonts w:ascii="Arial Narrow" w:hAnsi="Arial Narrow" w:cs="Arial Narrow"/>
          <w:sz w:val="20"/>
          <w:szCs w:val="20"/>
        </w:rPr>
      </w:pPr>
      <w:r>
        <w:rPr>
          <w:rStyle w:val="normaltextrun"/>
          <w:rFonts w:ascii="Arial Narrow" w:hAnsi="Arial Narrow" w:cs="Arial Narrow"/>
          <w:sz w:val="20"/>
          <w:szCs w:val="20"/>
        </w:rPr>
        <w:t>Payment in arrears will be made as set out in the Order and the Contracting Party shall be entitled to off-set against the price set out in the Order all sums owed to the Contracting Party by the Contractor.</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D3"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D4" w14:textId="77777777">
      <w:pPr>
        <w:pStyle w:val="paragraph"/>
        <w:numPr>
          <w:ilvl w:val="0"/>
          <w:numId w:val="94"/>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TERMINATION</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D5" w14:textId="77777777">
      <w:pPr>
        <w:pStyle w:val="paragraph"/>
        <w:numPr>
          <w:ilvl w:val="0"/>
          <w:numId w:val="59"/>
        </w:numPr>
        <w:spacing w:before="0" w:after="0"/>
        <w:ind w:left="0" w:firstLine="0"/>
        <w:jc w:val="both"/>
        <w:textAlignment w:val="baseline"/>
        <w:rPr>
          <w:rFonts w:ascii="Segoe UI" w:hAnsi="Segoe UI" w:cs="Segoe UI"/>
          <w:sz w:val="20"/>
          <w:szCs w:val="20"/>
        </w:rPr>
      </w:pPr>
      <w:r>
        <w:rPr>
          <w:rStyle w:val="normaltextrun"/>
          <w:rFonts w:ascii="Arial Narrow" w:hAnsi="Arial Narrow" w:cs="Segoe UI"/>
          <w:sz w:val="20"/>
          <w:szCs w:val="20"/>
        </w:rPr>
        <w:t>In the case of failure by the Contractor to fulfil its obligations under the Contract including but not limited to failure to obtain necessary export licenses, or failure or refusal to make delivery of all or part of the Goods or Services by the agreed delivery/ performance date or dates, the Contracting Party may, after giving the Contractor reasonable notice to perform without prejudice to any other rights or remedies, exercise on or more of the following rights:</w:t>
      </w:r>
      <w:r>
        <w:rPr>
          <w:rStyle w:val="normaltextrun"/>
          <w:rFonts w:ascii="Arial" w:hAnsi="Arial" w:cs="Arial"/>
          <w:sz w:val="20"/>
          <w:szCs w:val="20"/>
        </w:rPr>
        <w:t> </w:t>
      </w:r>
      <w:r>
        <w:rPr>
          <w:rStyle w:val="eop"/>
          <w:rFonts w:ascii="Arial Narrow" w:hAnsi="Arial Narrow" w:cs="Segoe UI"/>
          <w:sz w:val="20"/>
          <w:szCs w:val="20"/>
        </w:rPr>
        <w:t> </w:t>
      </w:r>
    </w:p>
    <w:p w:rsidR="006A0C56" w:rsidRDefault="00BE6733" w14:paraId="45200DD6" w14:textId="77777777">
      <w:pPr>
        <w:pStyle w:val="paragraph"/>
        <w:numPr>
          <w:ilvl w:val="0"/>
          <w:numId w:val="50"/>
        </w:numPr>
        <w:spacing w:before="0" w:after="0"/>
        <w:ind w:left="36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Procure all or part of the goods from other sources, in which event the Contracting Party may hold the Contractor responsible for any excess cost occasioned thereby,</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D7" w14:textId="77777777">
      <w:pPr>
        <w:pStyle w:val="paragraph"/>
        <w:numPr>
          <w:ilvl w:val="0"/>
          <w:numId w:val="65"/>
        </w:numPr>
        <w:spacing w:before="0" w:after="0"/>
        <w:ind w:left="36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Refuse to accept delivery of all or part of the goods,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D8" w14:textId="77777777">
      <w:pPr>
        <w:pStyle w:val="paragraph"/>
        <w:numPr>
          <w:ilvl w:val="0"/>
          <w:numId w:val="83"/>
        </w:numPr>
        <w:spacing w:before="0" w:after="0"/>
        <w:ind w:left="36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Cancel this Purchase Order without any liability for termination charges or any other liability of any kind to the Contracting Party.</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D9" w14:textId="77777777">
      <w:pPr>
        <w:pStyle w:val="paragraph"/>
        <w:numPr>
          <w:ilvl w:val="0"/>
          <w:numId w:val="23"/>
        </w:numPr>
        <w:spacing w:before="0" w:after="0"/>
        <w:ind w:left="0" w:firstLine="0"/>
        <w:jc w:val="both"/>
        <w:textAlignment w:val="baseline"/>
        <w:rPr>
          <w:rFonts w:ascii="Segoe UI" w:hAnsi="Segoe UI" w:cs="Segoe UI"/>
          <w:sz w:val="20"/>
          <w:szCs w:val="20"/>
        </w:rPr>
      </w:pPr>
      <w:r>
        <w:rPr>
          <w:rStyle w:val="normaltextrun"/>
          <w:rFonts w:ascii="Arial Narrow" w:hAnsi="Arial Narrow" w:cs="Segoe UI"/>
          <w:sz w:val="20"/>
          <w:szCs w:val="20"/>
        </w:rPr>
        <w:t>Contracting Party may terminate this Contract and/or the Order immediately upon at any time should the mandate or the funding of Contracting Party be curtailed or terminated, in which case the Contractor shall be reimbursed by the Contracting Party for all reasonable costs incurred by the Contractor prior to receipt of the notice of termination.</w:t>
      </w:r>
      <w:r>
        <w:rPr>
          <w:rStyle w:val="normaltextrun"/>
          <w:rFonts w:ascii="Arial" w:hAnsi="Arial" w:cs="Arial"/>
          <w:sz w:val="20"/>
          <w:szCs w:val="20"/>
        </w:rPr>
        <w:t> </w:t>
      </w:r>
      <w:r>
        <w:rPr>
          <w:rStyle w:val="eop"/>
          <w:rFonts w:ascii="Arial Narrow" w:hAnsi="Arial Narrow" w:cs="Segoe UI"/>
          <w:sz w:val="20"/>
          <w:szCs w:val="20"/>
        </w:rPr>
        <w:t> </w:t>
      </w:r>
    </w:p>
    <w:p w:rsidR="006A0C56" w:rsidRDefault="00BE6733" w14:paraId="45200DDA"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DB" w14:textId="77777777">
      <w:pPr>
        <w:pStyle w:val="paragraph"/>
        <w:numPr>
          <w:ilvl w:val="0"/>
          <w:numId w:val="97"/>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CONTRACTOR’S WARRANTIES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DC" w14:textId="77777777">
      <w:pPr>
        <w:pStyle w:val="paragraph"/>
        <w:numPr>
          <w:ilvl w:val="0"/>
          <w:numId w:val="74"/>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Contractor warrants to the Contracting Party that: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DD" w14:textId="77777777">
      <w:pPr>
        <w:pStyle w:val="paragraph"/>
        <w:numPr>
          <w:ilvl w:val="0"/>
          <w:numId w:val="56"/>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it has all necessary internal authorisations and all authorisations from all relevant third parties to enable it to supply the Goods and the Services without infringing any applicable law, regulation, code or practice or any third party’s rights;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DE" w14:textId="77777777">
      <w:pPr>
        <w:pStyle w:val="paragraph"/>
        <w:numPr>
          <w:ilvl w:val="0"/>
          <w:numId w:val="46"/>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it will not and will procure that none of its employees will accept any commission, gift, inducement or other financial benefit from any Contractor or potential Contractor of the Contracting Party; and</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DF" w14:textId="77777777">
      <w:pPr>
        <w:pStyle w:val="paragraph"/>
        <w:numPr>
          <w:ilvl w:val="0"/>
          <w:numId w:val="2"/>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the Services will be performed by appropriately qualified and trained personnel, with the best care, skill and diligence and to such high standard of quality as it is reasonable for the Contracting Party to expect in all the circumstances.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E0"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E1" w14:textId="77777777">
      <w:pPr>
        <w:pStyle w:val="paragraph"/>
        <w:numPr>
          <w:ilvl w:val="0"/>
          <w:numId w:val="22"/>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FORCE MAJEURE</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E2" w14:textId="77777777">
      <w:pPr>
        <w:pStyle w:val="paragraph"/>
        <w:numPr>
          <w:ilvl w:val="0"/>
          <w:numId w:val="71"/>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The following shall constitute Force Majeure: Labour disputes, flood, fire, rebellion, war, requirement or act of civil or military authorities, civil disorder, act of God and any other cause beyond the control of either party, which neither party is able to overcome. As soon as possible after the occurrence of such Force Majeure, if the Contractor is thereby rendered unable, wholly or in part, to perform its obligations and meet its responsibilities under this Contract, he should inform the Contracting Party in writing.</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E3" w14:textId="77777777">
      <w:pPr>
        <w:pStyle w:val="paragraph"/>
        <w:numPr>
          <w:ilvl w:val="0"/>
          <w:numId w:val="13"/>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If any events or circumstances prevent the Contractor from carrying out its obligations under the Contract for a continuous period of more than 14 days, the Contracting Party may terminate the Contract immediately by giving written notice to the Contractor.</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E4"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E5" w14:textId="77777777">
      <w:pPr>
        <w:pStyle w:val="paragraph"/>
        <w:numPr>
          <w:ilvl w:val="0"/>
          <w:numId w:val="91"/>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GENERAL</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E6" w14:textId="77777777">
      <w:pPr>
        <w:pStyle w:val="paragraph"/>
        <w:numPr>
          <w:ilvl w:val="0"/>
          <w:numId w:val="72"/>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Contractor shall not use the Contracting Party’s name, branding or logo other than in accordance with the Contracting Party's written instructions or authorisation.</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E7" w14:textId="77777777">
      <w:pPr>
        <w:pStyle w:val="paragraph"/>
        <w:numPr>
          <w:ilvl w:val="0"/>
          <w:numId w:val="5"/>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Contractor shall not assign this Contract, in whole or in part, without the prior written consent of RI. With RI’s written consent. The Contractor may subcontract some or all of the services required under this Contract for Services.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E8" w14:textId="77777777">
      <w:pPr>
        <w:pStyle w:val="paragraph"/>
        <w:numPr>
          <w:ilvl w:val="0"/>
          <w:numId w:val="27"/>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Any notice under or in connection with the Contract shall be given in writing to the address specified in the Order or to such other address as shall be notified from time to time.</w:t>
      </w:r>
      <w:r>
        <w:rPr>
          <w:rStyle w:val="normaltextrun"/>
          <w:rFonts w:ascii="Arial" w:hAnsi="Arial" w:cs="Arial"/>
          <w:sz w:val="20"/>
          <w:szCs w:val="20"/>
        </w:rPr>
        <w:t> </w:t>
      </w:r>
      <w:r>
        <w:rPr>
          <w:rStyle w:val="normaltextrun"/>
          <w:rFonts w:ascii="Arial Narrow" w:hAnsi="Arial Narrow" w:cs="Arial Narrow"/>
          <w:sz w:val="20"/>
          <w:szCs w:val="20"/>
        </w:rPr>
        <w:t xml:space="preserve"> For the purposes of this Condition, "writing" shall include e-mails and faxes.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E9" w14:textId="77777777">
      <w:pPr>
        <w:pStyle w:val="paragraph"/>
        <w:numPr>
          <w:ilvl w:val="0"/>
          <w:numId w:val="9"/>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If any court or competent authority finds that any provision of the Contract (or part of any provision) is invalid, illegal or unenforceable, that provision or part-provision shall, to the extent required, be deemed to be deleted, and the validity and enforceability of the other provisions of the Contract shall not be affected.</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EA" w14:textId="77777777">
      <w:pPr>
        <w:pStyle w:val="paragraph"/>
        <w:numPr>
          <w:ilvl w:val="0"/>
          <w:numId w:val="38"/>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Any variation to the Contract, including the introduction of any additional terms and conditions, shall only be binding when agreed in writing and signed by both parties. The amended or revised clauses shall become effective from the date of their adoption.</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EB" w14:textId="77777777">
      <w:pPr>
        <w:pStyle w:val="paragraph"/>
        <w:numPr>
          <w:ilvl w:val="0"/>
          <w:numId w:val="34"/>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This document constitutes the complete and exclusive Contract between the parties, superseding all representations, proposals or promises whether oral or written, and all other communications between the parties, relating to the subject of this Contract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EC" w14:textId="77777777">
      <w:pPr>
        <w:pStyle w:val="paragraph"/>
        <w:spacing w:before="0" w:after="0"/>
        <w:ind w:left="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ED" w14:textId="77777777">
      <w:pPr>
        <w:pStyle w:val="paragraph"/>
        <w:numPr>
          <w:ilvl w:val="0"/>
          <w:numId w:val="70"/>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DISPUTES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EE" w14:textId="77777777">
      <w:pPr>
        <w:pStyle w:val="paragraph"/>
        <w:numPr>
          <w:ilvl w:val="0"/>
          <w:numId w:val="11"/>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The signed version of the Contract shall always prevail in case of any dispute.</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EF" w14:textId="77777777">
      <w:pPr>
        <w:pStyle w:val="paragraph"/>
        <w:numPr>
          <w:ilvl w:val="0"/>
          <w:numId w:val="39"/>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The parties shall try to settle dispute(s) arising from or in connection with the Contract amicably. If not, then the dispute(s) must be referred to an arbitration panel whose decision shall be final and binding upon all parties. The Contracting Party and the Contractor shall each appoint one arbitrator, and these two arbitrators shall jointly appoint a third arbitrator, who shall chair the panel.</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F0" w14:textId="77777777">
      <w:pPr>
        <w:pStyle w:val="paragraph"/>
        <w:numPr>
          <w:ilvl w:val="0"/>
          <w:numId w:val="49"/>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A person who is not a party to the Contract shall not have any rights under or in connection with it.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F1"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F2" w14:textId="77777777">
      <w:pPr>
        <w:pStyle w:val="paragraph"/>
        <w:numPr>
          <w:ilvl w:val="0"/>
          <w:numId w:val="84"/>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CHILD LABOUR</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F3" w14:textId="77777777">
      <w:pPr>
        <w:pStyle w:val="paragraph"/>
        <w:spacing w:before="0" w:after="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Contractor represents and warrants that neither it, nor any of its Contractors are engaged in any practice inconsistent with the rights set forth in the Convention on the Rights of the Child, including Article 32 thereof,</w:t>
      </w:r>
      <w:r>
        <w:rPr>
          <w:rStyle w:val="normaltextrun"/>
          <w:rFonts w:ascii="Arial" w:hAnsi="Arial" w:cs="Arial"/>
          <w:sz w:val="20"/>
          <w:szCs w:val="20"/>
        </w:rPr>
        <w:t> </w:t>
      </w:r>
      <w:r>
        <w:rPr>
          <w:rStyle w:val="normaltextrun"/>
          <w:rFonts w:ascii="Arial Narrow" w:hAnsi="Arial Narrow" w:cs="Arial Narrow"/>
          <w:sz w:val="20"/>
          <w:szCs w:val="20"/>
        </w:rPr>
        <w:t xml:space="preserve"> which, inter alia, requires that a child shall be protected from performing any work that is likely to be hazardous or to interfere with the child's education, or to be harmful to the child's health and physical, mental, spiritual, moral or social development A </w:t>
      </w:r>
      <w:r>
        <w:rPr>
          <w:rStyle w:val="normaltextrun"/>
          <w:rFonts w:ascii="Arial Narrow" w:hAnsi="Arial Narrow" w:cs="Arial Narrow"/>
          <w:color w:val="333333"/>
          <w:sz w:val="20"/>
          <w:szCs w:val="20"/>
          <w:shd w:val="clear" w:color="auto" w:fill="FFFFFF"/>
        </w:rPr>
        <w:t>child is defined in the Convention as every human being below the age of eighteen years unless under the law applicable to the child, majority is attained earlier.</w:t>
      </w:r>
      <w:r>
        <w:rPr>
          <w:rStyle w:val="normaltextrun"/>
          <w:rFonts w:ascii="Arial Narrow" w:hAnsi="Arial Narrow" w:cs="Arial Narrow"/>
          <w:sz w:val="20"/>
          <w:szCs w:val="20"/>
        </w:rPr>
        <w:t xml:space="preserve"> Any breach of this representation and warranty shall entitle Relief International to terminate this Purchase Order immediately upon notice to the Contractor, at no cost to Relief International.</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F4"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F5" w14:textId="77777777">
      <w:pPr>
        <w:pStyle w:val="paragraph"/>
        <w:numPr>
          <w:ilvl w:val="0"/>
          <w:numId w:val="26"/>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CONFIDENTIALITY AND NON-DISCLOSURE</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F6" w14:textId="77777777">
      <w:pPr>
        <w:pStyle w:val="paragraph"/>
        <w:spacing w:before="0" w:after="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Contractor agrees to keep confidential and not to disclose, without the prior written approval of the Contracting Party’s representative, any information or data confidential to the Contracting Party.</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F7"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F8" w14:textId="77777777">
      <w:pPr>
        <w:pStyle w:val="paragraph"/>
        <w:numPr>
          <w:ilvl w:val="0"/>
          <w:numId w:val="92"/>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AUTHORITY AND BINDING EFFECT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F9" w14:textId="77777777">
      <w:pPr>
        <w:pStyle w:val="paragraph"/>
        <w:spacing w:before="0" w:after="0"/>
        <w:jc w:val="both"/>
        <w:textAlignment w:val="baseline"/>
        <w:rPr>
          <w:rFonts w:ascii="Arial Narrow" w:hAnsi="Arial Narrow" w:cs="Arial Narrow"/>
          <w:sz w:val="20"/>
          <w:szCs w:val="20"/>
        </w:rPr>
      </w:pPr>
      <w:r>
        <w:rPr>
          <w:rStyle w:val="normaltextrun"/>
          <w:rFonts w:ascii="Arial Narrow" w:hAnsi="Arial Narrow" w:cs="Arial Narrow"/>
          <w:sz w:val="20"/>
          <w:szCs w:val="20"/>
        </w:rPr>
        <w:t>By his or her signature, each signatory hereto represents and warrants that he or she is duly authorized to enter into the Contract on behalf of the party he or she purports to represent such that, upon execution and delivery, the Contract shall be a binding obligation of each party.</w:t>
      </w:r>
      <w:r>
        <w:rPr>
          <w:rStyle w:val="normaltextrun"/>
          <w:rFonts w:ascii="Arial" w:hAnsi="Arial" w:cs="Arial"/>
          <w:sz w:val="20"/>
          <w:szCs w:val="20"/>
        </w:rPr>
        <w:t> </w:t>
      </w:r>
      <w:r>
        <w:rPr>
          <w:rStyle w:val="normaltextrun"/>
          <w:rFonts w:ascii="Arial Narrow" w:hAnsi="Arial Narrow" w:cs="Arial Narrow"/>
          <w:sz w:val="20"/>
          <w:szCs w:val="20"/>
        </w:rPr>
        <w:t xml:space="preserve"> The Contract shall be binding upon and inure to the benefit of each party’s legal representatives, successors and permitted assigns.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FA"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FB" w14:textId="77777777">
      <w:pPr>
        <w:pStyle w:val="paragraph"/>
        <w:numPr>
          <w:ilvl w:val="0"/>
          <w:numId w:val="51"/>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TAXES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FC" w14:textId="77777777">
      <w:pPr>
        <w:pStyle w:val="paragraph"/>
        <w:spacing w:before="0" w:after="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Contracting Party has the legal obligation to withhold the government tax according to the local tax law.</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FD"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FE" w14:textId="77777777">
      <w:pPr>
        <w:pStyle w:val="paragraph"/>
        <w:numPr>
          <w:ilvl w:val="0"/>
          <w:numId w:val="52"/>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INSURANCE</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DFF" w14:textId="77777777">
      <w:pPr>
        <w:pStyle w:val="paragraph"/>
        <w:numPr>
          <w:ilvl w:val="0"/>
          <w:numId w:val="82"/>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Contractor shall provide the Contracting Party proof of insurance at contract signature.</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00"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01" w14:textId="77777777">
      <w:pPr>
        <w:pStyle w:val="paragraph"/>
        <w:numPr>
          <w:ilvl w:val="0"/>
          <w:numId w:val="17"/>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RELATIONSHIP OF PARTNERS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02" w14:textId="77777777">
      <w:pPr>
        <w:pStyle w:val="paragraph"/>
        <w:spacing w:before="0" w:after="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Contractor and the Contracting Party are independent parties and are not agents of each other, in a joint venture, or partners. Neither party is authorized or empowered to act on behalf of the other with regard to any contract, warranty or representation as to any matter. Each party will maintain sole and exclusive control of its own personnel and operations.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03" w14:textId="77777777">
      <w:pPr>
        <w:pStyle w:val="paragraph"/>
        <w:spacing w:before="0" w:after="0"/>
        <w:ind w:left="180" w:hanging="180"/>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04" w14:textId="77777777">
      <w:pPr>
        <w:pStyle w:val="paragraph"/>
        <w:numPr>
          <w:ilvl w:val="0"/>
          <w:numId w:val="4"/>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COMPLIANCE WITH LAWS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05" w14:textId="77777777">
      <w:pPr>
        <w:pStyle w:val="paragraph"/>
        <w:numPr>
          <w:ilvl w:val="0"/>
          <w:numId w:val="73"/>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lang w:val="en-US"/>
        </w:rPr>
        <w:t>The Contractor represents and warrants that it is in compliance with all applicable laws and regulations in force at its place of incorporation</w:t>
      </w:r>
      <w:r>
        <w:rPr>
          <w:rStyle w:val="normaltextrun"/>
          <w:rFonts w:ascii="Arial Narrow" w:hAnsi="Arial Narrow" w:cs="Arial Narrow"/>
          <w:sz w:val="20"/>
          <w:szCs w:val="20"/>
        </w:rPr>
        <w: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06" w14:textId="77777777">
      <w:pPr>
        <w:pStyle w:val="paragraph"/>
        <w:numPr>
          <w:ilvl w:val="0"/>
          <w:numId w:val="54"/>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lang w:val="en-US"/>
        </w:rPr>
        <w:t xml:space="preserve">The Contractor covenants that during the term of this Contract it shall abide by, and take all measures necessary to enable it to be in compliance with all laws and regulations applicable to this Contract and to the Goods and the Services, including without limitation </w:t>
      </w:r>
      <w:r>
        <w:rPr>
          <w:rStyle w:val="normaltextrun"/>
          <w:rFonts w:ascii="Arial Narrow" w:hAnsi="Arial Narrow" w:cs="Arial Narrow"/>
          <w:sz w:val="20"/>
          <w:szCs w:val="20"/>
        </w:rPr>
        <w:t>applicable environmental and data protection laws and regulations.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07" w14:textId="77777777">
      <w:pPr>
        <w:pStyle w:val="paragraph"/>
        <w:numPr>
          <w:ilvl w:val="0"/>
          <w:numId w:val="60"/>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color w:val="000000"/>
          <w:sz w:val="20"/>
          <w:szCs w:val="20"/>
          <w:lang w:val="en-US"/>
        </w:rPr>
        <w:t xml:space="preserve">The Contractor </w:t>
      </w:r>
      <w:r>
        <w:rPr>
          <w:rStyle w:val="normaltextrun"/>
          <w:rFonts w:ascii="Arial Narrow" w:hAnsi="Arial Narrow" w:cs="Arial Narrow"/>
          <w:sz w:val="20"/>
          <w:szCs w:val="20"/>
          <w:lang w:val="en-US"/>
        </w:rPr>
        <w:t xml:space="preserve">represents and warrants that: (a) it </w:t>
      </w:r>
      <w:r>
        <w:rPr>
          <w:rStyle w:val="normaltextrun"/>
          <w:rFonts w:ascii="Arial Narrow" w:hAnsi="Arial Narrow" w:cs="Arial Narrow"/>
          <w:color w:val="000000"/>
          <w:sz w:val="20"/>
          <w:szCs w:val="20"/>
          <w:lang w:val="en-US"/>
        </w:rPr>
        <w:t xml:space="preserve">is in compliance with all laws, statutes, and regulations restricting persons from dealing with any individuals, entities, or groups subject to sanctions imposed by the United States Office of Foreign Asset Control (“OFAC”), the United Kingdom, the </w:t>
      </w:r>
      <w:r>
        <w:rPr>
          <w:rStyle w:val="normaltextrun"/>
          <w:rFonts w:ascii="Arial Narrow" w:hAnsi="Arial Narrow" w:cs="Arial Narrow"/>
          <w:sz w:val="20"/>
          <w:szCs w:val="20"/>
        </w:rPr>
        <w:t>European Union or the United Nations;</w:t>
      </w:r>
      <w:r>
        <w:rPr>
          <w:rStyle w:val="normaltextrun"/>
          <w:rFonts w:ascii="Arial Narrow" w:hAnsi="Arial Narrow" w:cs="Arial Narrow"/>
          <w:color w:val="000000"/>
          <w:sz w:val="20"/>
          <w:szCs w:val="20"/>
          <w:lang w:val="en-US"/>
        </w:rPr>
        <w:t xml:space="preserve"> and (b) it does not deal with any individuals, entities, or groups subject to OFAC, UK, </w:t>
      </w:r>
      <w:r>
        <w:rPr>
          <w:rStyle w:val="normaltextrun"/>
          <w:rFonts w:ascii="Arial Narrow" w:hAnsi="Arial Narrow" w:cs="Arial Narrow"/>
          <w:sz w:val="20"/>
          <w:szCs w:val="20"/>
        </w:rPr>
        <w:t>European Union or United Nations sanctions or any other persons known to the Contractor to support terrorism or to have violated US, UK, EU or UN sanctions or any similar publicly-disclosed terrorist or terrorism-related sanctions of other nations.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08"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09" w14:textId="77777777">
      <w:pPr>
        <w:pStyle w:val="paragraph"/>
        <w:numPr>
          <w:ilvl w:val="0"/>
          <w:numId w:val="24"/>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GOVERNING LAW</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0A" w14:textId="77777777">
      <w:pPr>
        <w:pStyle w:val="paragraph"/>
        <w:spacing w:before="0" w:after="0"/>
        <w:jc w:val="both"/>
        <w:textAlignment w:val="baseline"/>
        <w:rPr>
          <w:rFonts w:ascii="Arial Narrow" w:hAnsi="Arial Narrow" w:cs="Arial Narrow"/>
          <w:sz w:val="20"/>
          <w:szCs w:val="20"/>
        </w:rPr>
      </w:pPr>
      <w:r>
        <w:rPr>
          <w:rStyle w:val="normaltextrun"/>
          <w:rFonts w:ascii="Arial Narrow" w:hAnsi="Arial Narrow" w:cs="Arial Narrow"/>
          <w:sz w:val="20"/>
          <w:szCs w:val="20"/>
        </w:rPr>
        <w:t>The construction, validity, performance and effect of the Contract shall be governed by the laws applicable to the country of implementation with regard to all purposes related to this Contract.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0B"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0C" w14:textId="77777777">
      <w:pPr>
        <w:pStyle w:val="paragraph"/>
        <w:numPr>
          <w:ilvl w:val="0"/>
          <w:numId w:val="25"/>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SEVERABILITY</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0D" w14:textId="77777777">
      <w:pPr>
        <w:pStyle w:val="paragraph"/>
        <w:spacing w:before="0" w:after="0"/>
        <w:jc w:val="both"/>
        <w:textAlignment w:val="baseline"/>
        <w:rPr>
          <w:rFonts w:ascii="Arial Narrow" w:hAnsi="Arial Narrow" w:cs="Arial Narrow"/>
          <w:sz w:val="20"/>
          <w:szCs w:val="20"/>
        </w:rPr>
      </w:pPr>
      <w:r>
        <w:rPr>
          <w:rStyle w:val="normaltextrun"/>
          <w:rFonts w:ascii="Arial Narrow" w:hAnsi="Arial Narrow" w:cs="Arial Narrow"/>
          <w:sz w:val="20"/>
          <w:szCs w:val="20"/>
        </w:rPr>
        <w:t>Each provision of the Contract is severable. If one provision is declared void, illegal or unenforceable, the remaining Articles and paragraphs shall retain their full force and effect.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0E" w14:textId="77777777">
      <w:pPr>
        <w:pStyle w:val="paragraph"/>
        <w:spacing w:before="0" w:after="0"/>
        <w:ind w:left="180" w:hanging="18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0F" w14:textId="77777777">
      <w:pPr>
        <w:pStyle w:val="paragraph"/>
        <w:numPr>
          <w:ilvl w:val="0"/>
          <w:numId w:val="14"/>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MANDATORY PRINCIPLES</w:t>
      </w:r>
      <w:r>
        <w:rPr>
          <w:rStyle w:val="normaltextrun"/>
          <w:rFonts w:ascii="Arial Narrow" w:hAnsi="Arial Narrow" w:cs="Arial Narrow"/>
          <w:sz w:val="20"/>
          <w:szCs w:val="20"/>
        </w:rPr>
        <w:t xml:space="preserve"> a). For the duration of the Contract, the Contractor and each of its employees, and any Subcontractor and its employees shall respect human rights and undertake not to offend the political, cultural and religious mores of the beneficiary state. In particular, and in accordance with the legal basic act concerned, tenderers who have been awarded contracts shall respect core labour standards as defined in the relevant International Labour Organisation (ILO) conventions (such as the Conventions on freedom of association and collective bargaining; Abolition of forced and compulsory labour; Elimination of forced and compulsory labour; Abolition of child labor). b.) The Contractor must at all times act impartially and as a faithful adviser in accordance with the code of conduct of its profession. c.) Contracting Party reserves the right to suspend or cancel project financing if corrupt practices of any kind are discovered at any stage of the award process and if the contractor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imp implementation of a contract already concluded with Contracting Party. d.) Contracting Party reserves the right to suspend or cancel the contract, where the award procedure proves to have been subject to substantial errors, irregularities or fraud. Where such substantial errors, irregularities or fraud are discovered after the award of the Contract, Contract Party may refrain from concluding the Contract.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10" w14:textId="77777777">
      <w:pPr>
        <w:pStyle w:val="paragraph"/>
        <w:spacing w:before="0" w:after="0"/>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11" w14:textId="77777777">
      <w:pPr>
        <w:pStyle w:val="paragraph"/>
        <w:numPr>
          <w:ilvl w:val="0"/>
          <w:numId w:val="43"/>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ANTI-TERRORISM CERTIFICATION</w:t>
      </w:r>
      <w:r>
        <w:rPr>
          <w:rStyle w:val="normaltextrun"/>
          <w:rFonts w:ascii="Arial Narrow" w:hAnsi="Arial Narrow" w:cs="Arial Narrow"/>
          <w:sz w:val="20"/>
          <w:szCs w:val="20"/>
        </w:rPr>
        <w:t>.</w:t>
      </w:r>
      <w:r>
        <w:rPr>
          <w:rStyle w:val="normaltextrun"/>
          <w:rFonts w:ascii="Arial" w:hAnsi="Arial" w:cs="Arial"/>
          <w:sz w:val="20"/>
          <w:szCs w:val="20"/>
        </w:rPr>
        <w:t> </w:t>
      </w:r>
      <w:r>
        <w:rPr>
          <w:rStyle w:val="normaltextrun"/>
          <w:rFonts w:ascii="Arial Narrow" w:hAnsi="Arial Narrow" w:cs="Arial Narrow"/>
          <w:sz w:val="20"/>
          <w:szCs w:val="20"/>
        </w:rPr>
        <w:t xml:space="preserve"> Contractor must not engage in transactions with, or provide resources or support to, individuals and organizations associated with terrorism, including those individuals or entities that appear on the Specially Designated Nationals and Blocked Persons List maintained by the U.S. Treasury (online at: http://www.treasury.gov/resource-center/sanctions/SDNList/Pages/default.aspx) or the United Nations Security designation list (online at: </w:t>
      </w:r>
      <w:hyperlink w:tgtFrame="_blank" r:id="rId26">
        <w:r>
          <w:rPr>
            <w:rStyle w:val="Hyperlink"/>
            <w:rFonts w:ascii="Arial Narrow" w:hAnsi="Arial Narrow" w:cs="Arial Narrow"/>
            <w:color w:val="0000FF"/>
            <w:sz w:val="20"/>
            <w:szCs w:val="20"/>
            <w:u w:val="single"/>
          </w:rPr>
          <w:t>http://www.un.org/sc/committees/1267/aq_sanctions_list.shtml</w:t>
        </w:r>
      </w:hyperlink>
      <w:r>
        <w:rPr>
          <w:rStyle w:val="normaltextrun"/>
          <w:rFonts w:ascii="Arial Narrow" w:hAnsi="Arial Narrow" w:cs="Arial Narrow"/>
          <w:sz w:val="20"/>
          <w:szCs w:val="20"/>
        </w:rPr>
        <w:t>) or the EU Consolidated List of Sanctions or the HM Treasury Sanctions List.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12" w14:textId="77777777">
      <w:pPr>
        <w:pStyle w:val="paragraph"/>
        <w:spacing w:before="0" w:after="0"/>
        <w:ind w:left="42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13" w14:textId="77777777">
      <w:pPr>
        <w:pStyle w:val="paragraph"/>
        <w:numPr>
          <w:ilvl w:val="0"/>
          <w:numId w:val="35"/>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caps/>
          <w:sz w:val="20"/>
          <w:szCs w:val="20"/>
        </w:rPr>
        <w:t>NOT DEBARRED OR SUSPENDED</w:t>
      </w:r>
      <w:r>
        <w:rPr>
          <w:rStyle w:val="normaltextrun"/>
          <w:rFonts w:ascii="Arial Narrow" w:hAnsi="Arial Narrow" w:cs="Arial Narrow"/>
          <w:b/>
          <w:bCs/>
          <w:sz w:val="20"/>
          <w:szCs w:val="20"/>
        </w:rPr>
        <w:t>.</w:t>
      </w:r>
      <w:r>
        <w:rPr>
          <w:rStyle w:val="normaltextrun"/>
          <w:rFonts w:ascii="Arial" w:hAnsi="Arial" w:cs="Arial"/>
          <w:sz w:val="20"/>
          <w:szCs w:val="20"/>
        </w:rPr>
        <w:t> </w:t>
      </w:r>
      <w:r>
        <w:rPr>
          <w:rStyle w:val="normaltextrun"/>
          <w:rFonts w:ascii="Arial Narrow" w:hAnsi="Arial Narrow" w:cs="Arial Narrow"/>
          <w:sz w:val="20"/>
          <w:szCs w:val="20"/>
        </w:rPr>
        <w:t xml:space="preserve"> The Contractor certifies that neither it nor its principals are presently debarred, suspended, proposed for debarment, declared ineligible, excluded or otherwise disqualified from participation in this Contract or in any transaction funded by any US Government or European Union or UK department or agency, or a government department, agency or entity in any place where this Contract will be wholly or partially performed.</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14" w14:textId="77777777">
      <w:pPr>
        <w:pStyle w:val="paragraph"/>
        <w:spacing w:before="0" w:after="0"/>
        <w:ind w:left="42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15" w14:textId="77777777">
      <w:pPr>
        <w:pStyle w:val="paragraph"/>
        <w:numPr>
          <w:ilvl w:val="0"/>
          <w:numId w:val="18"/>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caps/>
          <w:sz w:val="20"/>
          <w:szCs w:val="20"/>
        </w:rPr>
        <w:t>LOBBYING; POLITICAL ACTIVITY</w:t>
      </w:r>
      <w:r>
        <w:rPr>
          <w:rStyle w:val="normaltextrun"/>
          <w:rFonts w:ascii="Arial Narrow" w:hAnsi="Arial Narrow" w:cs="Arial Narrow"/>
          <w:sz w:val="20"/>
          <w:szCs w:val="20"/>
        </w:rPr>
        <w: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16" w14:textId="77777777">
      <w:pPr>
        <w:pStyle w:val="paragraph"/>
        <w:numPr>
          <w:ilvl w:val="0"/>
          <w:numId w:val="69"/>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Contractor certifies that no payments under this Contract shall be used, directly or indirectly to (a) carry on any lobbying activities to influence (in support of or in opposition to) legislation at any level of government, either through efforts to influence legislators or any official in a public function themselves or through efforts to influence the views of your members or the general public on legislative matters, or (b)</w:t>
      </w:r>
      <w:r>
        <w:rPr>
          <w:rStyle w:val="normaltextrun"/>
          <w:sz w:val="20"/>
          <w:szCs w:val="20"/>
        </w:rPr>
        <w:t xml:space="preserve"> </w:t>
      </w:r>
      <w:r>
        <w:rPr>
          <w:rStyle w:val="normaltextrun"/>
          <w:rFonts w:ascii="Arial Narrow" w:hAnsi="Arial Narrow" w:cs="Arial Narrow"/>
          <w:sz w:val="20"/>
          <w:szCs w:val="20"/>
        </w:rPr>
        <w:t>pay any person or entity for influencing or attempting to influence any government officials.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17" w14:textId="77777777">
      <w:pPr>
        <w:pStyle w:val="paragraph"/>
        <w:numPr>
          <w:ilvl w:val="0"/>
          <w:numId w:val="20"/>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No payments under this Contract shall be used, directly or indirectly, to participate or intervene in any political campaign on behalf of (or in opposition to) any candidate for public office or any political party, including the publishing or distribution of statements.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18" w14:textId="77777777">
      <w:pPr>
        <w:pStyle w:val="paragraph"/>
        <w:spacing w:before="0" w:after="0"/>
        <w:ind w:left="42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19" w14:textId="77777777">
      <w:pPr>
        <w:pStyle w:val="paragraph"/>
        <w:numPr>
          <w:ilvl w:val="0"/>
          <w:numId w:val="40"/>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caps/>
          <w:sz w:val="20"/>
          <w:szCs w:val="20"/>
        </w:rPr>
        <w:t>ACCESS TO BOOKS AND RECORDS</w:t>
      </w:r>
      <w:r>
        <w:rPr>
          <w:rStyle w:val="normaltextrun"/>
          <w:rFonts w:ascii="Arial Narrow" w:hAnsi="Arial Narrow" w:cs="Arial Narrow"/>
          <w:b/>
          <w:bCs/>
          <w:sz w:val="20"/>
          <w:szCs w:val="20"/>
        </w:rPr>
        <w:t>.</w:t>
      </w:r>
      <w:r>
        <w:rPr>
          <w:rStyle w:val="normaltextrun"/>
          <w:rFonts w:ascii="Arial" w:hAnsi="Arial" w:cs="Arial"/>
          <w:sz w:val="20"/>
          <w:szCs w:val="20"/>
        </w:rPr>
        <w:t> </w:t>
      </w:r>
      <w:r>
        <w:rPr>
          <w:rStyle w:val="normaltextrun"/>
          <w:rFonts w:ascii="Arial Narrow" w:hAnsi="Arial Narrow" w:cs="Arial Narrow"/>
          <w:sz w:val="20"/>
          <w:szCs w:val="20"/>
        </w:rPr>
        <w:t xml:space="preserve"> The Contracting Party, any of its designated representatives, and any donor to Contracting Party whose contributions are funding any portion of this Contract, shall have access to any books, documents, papers and records of Contractor which are directly pertinent to this Contract for the purpose of making audits, examinations, excerpts and transcriptions.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1A" w14:textId="77777777">
      <w:pPr>
        <w:pStyle w:val="paragraph"/>
        <w:spacing w:before="0" w:after="0"/>
        <w:jc w:val="both"/>
        <w:textAlignment w:val="baseline"/>
        <w:rPr>
          <w:rFonts w:ascii="Arial Narrow" w:hAnsi="Arial Narrow" w:cs="Arial Narrow"/>
          <w:sz w:val="20"/>
          <w:szCs w:val="20"/>
        </w:rPr>
      </w:pPr>
      <w:r>
        <w:rPr>
          <w:rStyle w:val="eop"/>
          <w:rFonts w:ascii="Segoe UI" w:hAnsi="Segoe UI" w:cs="Segoe UI"/>
          <w:sz w:val="20"/>
          <w:szCs w:val="20"/>
        </w:rPr>
        <w:t> </w:t>
      </w:r>
    </w:p>
    <w:p w:rsidR="006A0C56" w:rsidRDefault="00BE6733" w14:paraId="45200E1B" w14:textId="77777777">
      <w:pPr>
        <w:pStyle w:val="paragraph"/>
        <w:numPr>
          <w:ilvl w:val="0"/>
          <w:numId w:val="80"/>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sz w:val="20"/>
          <w:szCs w:val="20"/>
        </w:rPr>
        <w:t>ANTI-TRAFFICKING.</w:t>
      </w:r>
      <w:r>
        <w:rPr>
          <w:rStyle w:val="normaltextrun"/>
          <w:rFonts w:ascii="Arial" w:hAnsi="Arial" w:cs="Arial"/>
          <w:sz w:val="20"/>
          <w:szCs w:val="20"/>
        </w:rPr>
        <w:t> </w:t>
      </w:r>
      <w:r>
        <w:rPr>
          <w:rStyle w:val="normaltextrun"/>
          <w:rFonts w:ascii="Arial Narrow" w:hAnsi="Arial Narrow" w:cs="Arial Narrow"/>
          <w:sz w:val="20"/>
          <w:szCs w:val="20"/>
        </w:rPr>
        <w:t xml:space="preserve"> The Contractor or its employees, or any Subcontractor or its employees, must not engage in any of the following conduct: Trafficking in persons (as defined in the Protocol to Prevent, Suppress, and Punish Trafficking in Persons, especially Women and Children, supplementing the UN Convention against Transnational Organized Crime) during the period of this Contract;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1C" w14:textId="77777777">
      <w:pPr>
        <w:pStyle w:val="paragraph"/>
        <w:numPr>
          <w:ilvl w:val="0"/>
          <w:numId w:val="58"/>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Procure a commercial sex act during the period of this Contract;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1D" w14:textId="77777777">
      <w:pPr>
        <w:pStyle w:val="paragraph"/>
        <w:numPr>
          <w:ilvl w:val="0"/>
          <w:numId w:val="29"/>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Use forced labor in the performance of the Contract; or</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1E" w14:textId="77777777">
      <w:pPr>
        <w:pStyle w:val="paragraph"/>
        <w:numPr>
          <w:ilvl w:val="0"/>
          <w:numId w:val="81"/>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Commit acts that directly support or advance trafficking in persons, including the following acts: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1F" w14:textId="77777777">
      <w:pPr>
        <w:pStyle w:val="paragraph"/>
        <w:numPr>
          <w:ilvl w:val="0"/>
          <w:numId w:val="86"/>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Destroying, concealing, confiscating, or otherwise denying an employee access to that employee's identity or immigration documents;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20" w14:textId="77777777">
      <w:pPr>
        <w:pStyle w:val="paragraph"/>
        <w:numPr>
          <w:ilvl w:val="0"/>
          <w:numId w:val="90"/>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Failing to provide return transportation or pay for return transportation costs to an employee from a country outside the location where the work is performed to the country from which the employee was recruited upon the end of employment if requested by the employee, unless: (a) exempted from the requirement to provide or pay for such return transportation by RI under this award; or</w:t>
      </w:r>
      <w:r>
        <w:rPr>
          <w:rStyle w:val="normaltextrun"/>
          <w:rFonts w:ascii="Arial" w:hAnsi="Arial" w:cs="Arial"/>
          <w:sz w:val="20"/>
          <w:szCs w:val="20"/>
        </w:rPr>
        <w:t> </w:t>
      </w:r>
      <w:r>
        <w:rPr>
          <w:rStyle w:val="normaltextrun"/>
          <w:rFonts w:ascii="Arial Narrow" w:hAnsi="Arial Narrow" w:cs="Arial Narrow"/>
          <w:sz w:val="20"/>
          <w:szCs w:val="20"/>
        </w:rPr>
        <w:t xml:space="preserve"> (b) the employee is a victim of human trafficking seeking victim services or legal redress in the country of employment or a witness in a human trafficking enforcement action;</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21" w14:textId="77777777">
      <w:pPr>
        <w:pStyle w:val="paragraph"/>
        <w:numPr>
          <w:ilvl w:val="0"/>
          <w:numId w:val="7"/>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Soliciting a person for the purpose of employment, or offering employment, by means of materially false or fraudulent pretenses, representations, or promises regarding that employment;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22" w14:textId="77777777">
      <w:pPr>
        <w:pStyle w:val="paragraph"/>
        <w:numPr>
          <w:ilvl w:val="0"/>
          <w:numId w:val="36"/>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Charging employee’s recruitment fees; or</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23" w14:textId="77777777">
      <w:pPr>
        <w:pStyle w:val="paragraph"/>
        <w:numPr>
          <w:ilvl w:val="0"/>
          <w:numId w:val="37"/>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Providing or arranging housing that fails to meet the host country housing and safety standards.</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24" w14:textId="77777777">
      <w:pPr>
        <w:pStyle w:val="paragraph"/>
        <w:numPr>
          <w:ilvl w:val="0"/>
          <w:numId w:val="31"/>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Contractor agrees to report in a timely manner to the Contracting Party any credible information from any source that alleges the contractor or any sub-contractor has engaged in any of the prohibited activities identified in this provision. Reports should also be made to RIs integrity hotline at incidents@ri.org</w:t>
      </w:r>
      <w:r>
        <w:rPr>
          <w:rStyle w:val="normaltextrun"/>
          <w:rFonts w:ascii="Arial" w:hAnsi="Arial" w:cs="Arial"/>
          <w:sz w:val="20"/>
          <w:szCs w:val="20"/>
        </w:rPr>
        <w:t> </w:t>
      </w:r>
      <w:r>
        <w:rPr>
          <w:rStyle w:val="normaltextrun"/>
          <w:rFonts w:ascii="Arial Narrow" w:hAnsi="Arial Narrow" w:cs="Arial Narrow"/>
          <w:sz w:val="20"/>
          <w:szCs w:val="20"/>
        </w:rPr>
        <w:t xml:space="preserve"> or </w:t>
      </w:r>
      <w:hyperlink w:tgtFrame="_blank" r:id="rId27">
        <w:r>
          <w:rPr>
            <w:rStyle w:val="Hyperlink"/>
            <w:rFonts w:ascii="Arial Narrow" w:hAnsi="Arial Narrow" w:cs="Arial Narrow"/>
            <w:color w:val="0000FF"/>
            <w:sz w:val="20"/>
            <w:szCs w:val="20"/>
            <w:u w:val="single"/>
          </w:rPr>
          <w:t>https://www.ri.org/providing-safe-programs-reporting-ethical-violations/</w:t>
        </w:r>
      </w:hyperlink>
      <w:r>
        <w:rPr>
          <w:rStyle w:val="normaltextrun"/>
          <w:rFonts w:ascii="Arial Narrow" w:hAnsi="Arial Narrow" w:cs="Arial Narrow"/>
          <w:sz w:val="20"/>
          <w:szCs w:val="20"/>
        </w:rPr>
        <w:t xml:space="preserve"> or to the human trafficking hotline +1 844 888 FREE(3733) or email </w:t>
      </w:r>
      <w:hyperlink w:tgtFrame="_blank" r:id="rId28">
        <w:r>
          <w:rPr>
            <w:rStyle w:val="Hyperlink"/>
            <w:rFonts w:ascii="Arial Narrow" w:hAnsi="Arial Narrow" w:cs="Arial Narrow"/>
            <w:color w:val="0000FF"/>
            <w:sz w:val="20"/>
            <w:szCs w:val="20"/>
            <w:u w:val="single"/>
          </w:rPr>
          <w:t>help@befree.org</w:t>
        </w:r>
      </w:hyperlink>
      <w:r>
        <w:rPr>
          <w:rStyle w:val="normaltextrun"/>
          <w:rFonts w:ascii="Arial Narrow" w:hAnsi="Arial Narrow" w:cs="Arial Narrow"/>
          <w:color w:val="0000FF"/>
          <w:sz w:val="20"/>
          <w:szCs w:val="20"/>
          <w:u w:val="single"/>
        </w:rPr>
        <w:t>.</w:t>
      </w:r>
      <w:r>
        <w:rPr>
          <w:rStyle w:val="normaltextrun"/>
          <w:rFonts w:ascii="Arial" w:hAnsi="Arial" w:cs="Arial"/>
          <w:color w:val="0000FF"/>
          <w:sz w:val="20"/>
          <w:szCs w:val="20"/>
        </w:rPr>
        <w:t> </w:t>
      </w:r>
      <w:r>
        <w:rPr>
          <w:rStyle w:val="eop"/>
          <w:rFonts w:ascii="Arial Narrow" w:hAnsi="Arial Narrow" w:cs="Arial Narrow"/>
          <w:color w:val="0000FF"/>
          <w:sz w:val="20"/>
          <w:szCs w:val="20"/>
        </w:rPr>
        <w:t> </w:t>
      </w:r>
    </w:p>
    <w:p w:rsidR="006A0C56" w:rsidRDefault="00BE6733" w14:paraId="45200E25" w14:textId="77777777">
      <w:pPr>
        <w:pStyle w:val="paragraph"/>
        <w:spacing w:before="0" w:after="0"/>
        <w:ind w:left="42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26" w14:textId="77777777">
      <w:pPr>
        <w:pStyle w:val="paragraph"/>
        <w:numPr>
          <w:ilvl w:val="0"/>
          <w:numId w:val="30"/>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caps/>
          <w:sz w:val="20"/>
          <w:szCs w:val="20"/>
        </w:rPr>
        <w:t>WHISTLEBLOWER PROTECTION PROGRAM</w:t>
      </w:r>
      <w:r>
        <w:rPr>
          <w:rStyle w:val="normaltextrun"/>
          <w:rFonts w:ascii="Arial Narrow" w:hAnsi="Arial Narrow" w:cs="Arial Narrow"/>
          <w:b/>
          <w:bCs/>
          <w:sz w:val="20"/>
          <w:szCs w:val="20"/>
        </w:rPr>
        <w: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27" w14:textId="77777777">
      <w:pPr>
        <w:pStyle w:val="paragraph"/>
        <w:numPr>
          <w:ilvl w:val="0"/>
          <w:numId w:val="62"/>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 xml:space="preserve">In accordance with the </w:t>
      </w:r>
      <w:r>
        <w:rPr>
          <w:rStyle w:val="normaltextrun"/>
          <w:rFonts w:ascii="Arial Narrow" w:hAnsi="Arial Narrow" w:cs="Arial Narrow"/>
          <w:color w:val="222222"/>
          <w:sz w:val="20"/>
          <w:szCs w:val="20"/>
        </w:rPr>
        <w:t>Contracting Party’</w:t>
      </w:r>
      <w:r>
        <w:rPr>
          <w:rStyle w:val="normaltextrun"/>
          <w:rFonts w:ascii="Arial Narrow" w:hAnsi="Arial Narrow" w:cs="Arial Narrow"/>
          <w:sz w:val="20"/>
          <w:szCs w:val="20"/>
          <w:shd w:val="clear" w:color="auto" w:fill="FFFFFF"/>
        </w:rPr>
        <w:t xml:space="preserve">s </w:t>
      </w:r>
      <w:r>
        <w:rPr>
          <w:rStyle w:val="normaltextrun"/>
          <w:rFonts w:ascii="Arial Narrow" w:hAnsi="Arial Narrow" w:cs="Arial Narrow"/>
          <w:i/>
          <w:iCs/>
          <w:sz w:val="20"/>
          <w:szCs w:val="20"/>
          <w:shd w:val="clear" w:color="auto" w:fill="FFFFFF"/>
        </w:rPr>
        <w:t>Whistleblower Policy</w:t>
      </w:r>
      <w:r>
        <w:rPr>
          <w:rStyle w:val="normaltextrun"/>
          <w:rFonts w:ascii="Arial Narrow" w:hAnsi="Arial Narrow" w:cs="Arial Narrow"/>
          <w:sz w:val="20"/>
          <w:szCs w:val="20"/>
          <w:shd w:val="clear" w:color="auto" w:fill="FFFFFF"/>
        </w:rPr>
        <w:t>, no person or entity who reports a violation or incident will suffer adverse consequences, or otherwise discriminated against as a reprisal for reporting in good faith.</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28" w14:textId="77777777">
      <w:pPr>
        <w:pStyle w:val="paragraph"/>
        <w:numPr>
          <w:ilvl w:val="0"/>
          <w:numId w:val="10"/>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 xml:space="preserve">The Contractor must inform its personnel working under this Contract in the predominant native language of the workforce that they are afforded the employee whistleblower rights and protections provided under the </w:t>
      </w:r>
      <w:r>
        <w:rPr>
          <w:rStyle w:val="normaltextrun"/>
          <w:rFonts w:ascii="Arial Narrow" w:hAnsi="Arial Narrow" w:cs="Arial Narrow"/>
          <w:color w:val="222222"/>
          <w:sz w:val="20"/>
          <w:szCs w:val="20"/>
        </w:rPr>
        <w:t>Contracting Party’</w:t>
      </w:r>
      <w:r>
        <w:rPr>
          <w:rStyle w:val="normaltextrun"/>
          <w:rFonts w:ascii="Arial Narrow" w:hAnsi="Arial Narrow" w:cs="Arial Narrow"/>
          <w:sz w:val="20"/>
          <w:szCs w:val="20"/>
          <w:shd w:val="clear" w:color="auto" w:fill="FFFFFF"/>
        </w:rPr>
        <w:t xml:space="preserve">s </w:t>
      </w:r>
      <w:r>
        <w:rPr>
          <w:rStyle w:val="normaltextrun"/>
          <w:rFonts w:ascii="Arial Narrow" w:hAnsi="Arial Narrow" w:cs="Arial Narrow"/>
          <w:i/>
          <w:iCs/>
          <w:sz w:val="20"/>
          <w:szCs w:val="20"/>
          <w:shd w:val="clear" w:color="auto" w:fill="FFFFFF"/>
        </w:rPr>
        <w:t>Whistleblower Policy</w:t>
      </w:r>
      <w:r>
        <w:rPr>
          <w:rStyle w:val="normaltextrun"/>
          <w:rFonts w:ascii="Arial Narrow" w:hAnsi="Arial Narrow" w:cs="Arial Narrow"/>
          <w:sz w:val="20"/>
          <w:szCs w:val="20"/>
        </w:rPr>
        <w:t xml:space="preserve"> as well as under the laws and regulations of certain governmental donors to Contracting Party.</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29" w14:textId="77777777">
      <w:pPr>
        <w:pStyle w:val="paragraph"/>
        <w:numPr>
          <w:ilvl w:val="0"/>
          <w:numId w:val="28"/>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Contractor must not require its employees or sub-contractors to sign or comply with internal confidentiality agreements or statements that prohibit or otherwise restrict employees or sub-contractors from lawfully reporting waste, fraud, or abuse, sexual misconduct, or other misconduct in relation to the performance of this Contract.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2A" w14:textId="77777777">
      <w:pPr>
        <w:pStyle w:val="paragraph"/>
        <w:numPr>
          <w:ilvl w:val="0"/>
          <w:numId w:val="61"/>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Contractor must notify current employees and sub-contractors that prohibitions and restrictions of any pre-existing internal confidentiality agreements or statements covered by this provision, to the extent that such prohibitions and restrictions are inconsistent with the prohibitions of this section 29, are no longer in effect.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2B" w14:textId="77777777">
      <w:pPr>
        <w:pStyle w:val="paragraph"/>
        <w:numPr>
          <w:ilvl w:val="0"/>
          <w:numId w:val="16"/>
        </w:numPr>
        <w:spacing w:before="0" w:after="0"/>
        <w:ind w:left="0" w:firstLine="0"/>
        <w:jc w:val="both"/>
        <w:textAlignment w:val="baseline"/>
        <w:rPr>
          <w:rFonts w:ascii="Arial Narrow" w:hAnsi="Arial Narrow" w:cs="Arial Narrow"/>
          <w:sz w:val="20"/>
          <w:szCs w:val="20"/>
        </w:rPr>
      </w:pPr>
      <w:r>
        <w:rPr>
          <w:rStyle w:val="normaltextrun"/>
          <w:rFonts w:ascii="Arial Narrow" w:hAnsi="Arial Narrow" w:cs="Arial Narrow"/>
          <w:sz w:val="20"/>
          <w:szCs w:val="20"/>
        </w:rPr>
        <w:t>If the Contracting Party determines that the Contractor is not in compliance with the requirements of this provision, the Contracting Party may, at its sole discretion, suspend or terminate the Contract.</w:t>
      </w:r>
      <w:r>
        <w:rPr>
          <w:rStyle w:val="normaltextrun"/>
          <w:rFonts w:ascii="Arial" w:hAnsi="Arial" w:cs="Arial"/>
          <w:sz w:val="20"/>
          <w:szCs w:val="20"/>
        </w:rPr>
        <w:t> </w:t>
      </w:r>
      <w:r>
        <w:rPr>
          <w:rStyle w:val="normaltextrun"/>
          <w:rFonts w:ascii="Arial Narrow" w:hAnsi="Arial Narrow" w:cs="Arial Narrow"/>
          <w:sz w:val="20"/>
          <w:szCs w:val="20"/>
        </w:rPr>
        <w:t xml:space="preserve"> Further, the Contracting Party may, at its sole discretion, decide not pay a portion or all of amounts invoiced or expenditures incurred, as applicable, by the Contractor with funds provided under this Contract, and also may require the Contractor to refund a portion or all of any amounts paid to the Contractor under this contract.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2C" w14:textId="77777777">
      <w:pPr>
        <w:pStyle w:val="paragraph"/>
        <w:numPr>
          <w:ilvl w:val="0"/>
          <w:numId w:val="85"/>
        </w:numPr>
        <w:spacing w:before="0" w:after="0"/>
        <w:ind w:left="0" w:firstLine="0"/>
        <w:jc w:val="both"/>
        <w:textAlignment w:val="baseline"/>
        <w:rPr>
          <w:rFonts w:ascii="Arial Narrow" w:hAnsi="Arial Narrow" w:cs="Arial Narrow"/>
          <w:sz w:val="20"/>
          <w:szCs w:val="20"/>
        </w:rPr>
      </w:pPr>
      <w:r>
        <w:rPr>
          <w:rStyle w:val="normaltextrun"/>
          <w:rFonts w:ascii="Arial" w:hAnsi="Arial" w:cs="Arial"/>
          <w:sz w:val="20"/>
          <w:szCs w:val="20"/>
        </w:rPr>
        <w:t> </w:t>
      </w:r>
      <w:r>
        <w:rPr>
          <w:rStyle w:val="normaltextrun"/>
          <w:rFonts w:ascii="Arial Narrow" w:hAnsi="Arial Narrow" w:cs="Arial Narrow"/>
          <w:sz w:val="20"/>
          <w:szCs w:val="20"/>
        </w:rPr>
        <w:t>“Internal confidentiality agreement or statement” means a confidentiality agreement or any other written statement that the Contractor requires any of its employees or sub-contractors to sign regarding nondisclosure of recipient information, except that it does not include confidentiality agreements arising out of civil litigation or confidentiality agreements that Contractor employees or sub-contractors sign at the behest of a government agency.</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2D" w14:textId="77777777">
      <w:pPr>
        <w:pStyle w:val="paragraph"/>
        <w:spacing w:before="0" w:after="0"/>
        <w:ind w:left="420"/>
        <w:jc w:val="both"/>
        <w:textAlignment w:val="baseline"/>
        <w:rPr>
          <w:rFonts w:ascii="Arial Narrow" w:hAnsi="Arial Narrow" w:cs="Arial Narrow"/>
          <w:sz w:val="20"/>
          <w:szCs w:val="20"/>
        </w:rPr>
      </w:pPr>
      <w:r>
        <w:rPr>
          <w:rStyle w:val="normaltextrun"/>
          <w:rFonts w:ascii="Arial Narrow" w:hAnsi="Arial Narrow" w:cs="Arial Narrow"/>
          <w:sz w:val="20"/>
          <w:szCs w:val="20"/>
        </w:rPr>
        <w:t>The Contractor must include this provision, including this section 29, in sub awards and sub-contracts funded under this contract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2E" w14:textId="77777777">
      <w:pPr>
        <w:pStyle w:val="paragraph"/>
        <w:spacing w:before="0" w:after="0"/>
        <w:textAlignment w:val="baseline"/>
        <w:rPr>
          <w:rFonts w:ascii="Arial Narrow" w:hAnsi="Arial Narrow" w:cs="Arial Narrow"/>
          <w:sz w:val="20"/>
          <w:szCs w:val="20"/>
        </w:rPr>
      </w:pPr>
      <w:r>
        <w:rPr>
          <w:rStyle w:val="eop"/>
          <w:rFonts w:ascii="Segoe UI" w:hAnsi="Segoe UI" w:cs="Segoe UI"/>
          <w:sz w:val="20"/>
          <w:szCs w:val="20"/>
        </w:rPr>
        <w:t> </w:t>
      </w:r>
    </w:p>
    <w:p w:rsidR="006A0C56" w:rsidRDefault="00BE6733" w14:paraId="45200E2F" w14:textId="77777777">
      <w:pPr>
        <w:pStyle w:val="paragraph"/>
        <w:numPr>
          <w:ilvl w:val="0"/>
          <w:numId w:val="45"/>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caps/>
          <w:sz w:val="20"/>
          <w:szCs w:val="20"/>
        </w:rPr>
        <w:t>MANDATORY DISCLOSURES</w:t>
      </w:r>
      <w:r>
        <w:rPr>
          <w:rStyle w:val="normaltextrun"/>
          <w:rFonts w:ascii="Arial Narrow" w:hAnsi="Arial Narrow" w:cs="Arial Narrow"/>
          <w:b/>
          <w:bCs/>
          <w:sz w:val="20"/>
          <w:szCs w:val="20"/>
        </w:rPr>
        <w:t>.</w:t>
      </w:r>
      <w:r>
        <w:rPr>
          <w:rStyle w:val="normaltextrun"/>
          <w:rFonts w:ascii="Arial" w:hAnsi="Arial" w:cs="Arial"/>
          <w:sz w:val="20"/>
          <w:szCs w:val="20"/>
        </w:rPr>
        <w:t> </w:t>
      </w:r>
      <w:r>
        <w:rPr>
          <w:rStyle w:val="normaltextrun"/>
          <w:rFonts w:ascii="Arial Narrow" w:hAnsi="Arial Narrow" w:cs="Arial Narrow"/>
          <w:sz w:val="20"/>
          <w:szCs w:val="20"/>
        </w:rPr>
        <w:t xml:space="preserve"> Contractor must disclose, in a timely manner and in writing to all violations of criminal law involving fraud, bribery or gratuity violations potentially affecting this Contract to the Contracting Party and/or to the relevant donor governmental entities in accordance with Contracting Party’s </w:t>
      </w:r>
      <w:r>
        <w:rPr>
          <w:rStyle w:val="normaltextrun"/>
          <w:rFonts w:ascii="Arial Narrow" w:hAnsi="Arial Narrow" w:cs="Arial Narrow"/>
          <w:i/>
          <w:iCs/>
          <w:sz w:val="20"/>
          <w:szCs w:val="20"/>
        </w:rPr>
        <w:t>Ethics and Security Incident Reporting and Management Policy</w:t>
      </w:r>
      <w:r>
        <w:rPr>
          <w:rStyle w:val="normaltextrun"/>
          <w:rFonts w:ascii="Arial Narrow" w:hAnsi="Arial Narrow" w:cs="Arial Narrow"/>
          <w:sz w:val="20"/>
          <w:szCs w:val="20"/>
        </w:rPr>
        <w: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30" w14:textId="77777777">
      <w:pPr>
        <w:pStyle w:val="paragraph"/>
        <w:spacing w:before="0" w:after="0"/>
        <w:ind w:left="420"/>
        <w:jc w:val="both"/>
        <w:textAlignment w:val="baseline"/>
        <w:rPr>
          <w:rFonts w:ascii="Arial Narrow" w:hAnsi="Arial Narrow" w:cs="Arial Narrow"/>
          <w:sz w:val="20"/>
          <w:szCs w:val="20"/>
        </w:rPr>
      </w:pPr>
      <w:r>
        <w:rPr>
          <w:rStyle w:val="normaltextrun"/>
          <w:rFonts w:ascii="Arial" w:hAnsi="Arial" w:cs="Arial"/>
          <w:strike/>
          <w:sz w:val="20"/>
          <w:szCs w:val="20"/>
        </w:rPr>
        <w:t> </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31" w14:textId="77777777">
      <w:pPr>
        <w:pStyle w:val="paragraph"/>
        <w:numPr>
          <w:ilvl w:val="0"/>
          <w:numId w:val="87"/>
        </w:numPr>
        <w:spacing w:before="0" w:after="0"/>
        <w:ind w:left="0" w:firstLine="720"/>
        <w:jc w:val="both"/>
        <w:textAlignment w:val="baseline"/>
        <w:rPr>
          <w:rFonts w:ascii="Arial Narrow" w:hAnsi="Arial Narrow" w:cs="Arial Narrow"/>
          <w:sz w:val="20"/>
          <w:szCs w:val="20"/>
        </w:rPr>
      </w:pPr>
      <w:r>
        <w:rPr>
          <w:rStyle w:val="normaltextrun"/>
          <w:rFonts w:ascii="Arial Narrow" w:hAnsi="Arial Narrow" w:cs="Arial Narrow"/>
          <w:b/>
          <w:bCs/>
          <w:caps/>
          <w:sz w:val="20"/>
          <w:szCs w:val="20"/>
        </w:rPr>
        <w:t>ANTI-DISCRIMINATION AND EQUAL OPPORTUNITY</w:t>
      </w:r>
      <w:r>
        <w:rPr>
          <w:rStyle w:val="normaltextrun"/>
          <w:rFonts w:ascii="Arial Narrow" w:hAnsi="Arial Narrow" w:cs="Arial Narrow"/>
          <w:sz w:val="20"/>
          <w:szCs w:val="20"/>
        </w:rPr>
        <w:t>.</w:t>
      </w:r>
      <w:r>
        <w:rPr>
          <w:rStyle w:val="normaltextrun"/>
          <w:rFonts w:ascii="Arial" w:hAnsi="Arial" w:cs="Arial"/>
          <w:sz w:val="20"/>
          <w:szCs w:val="20"/>
        </w:rPr>
        <w:t> </w:t>
      </w:r>
      <w:r>
        <w:rPr>
          <w:rStyle w:val="normaltextrun"/>
          <w:rFonts w:ascii="Arial Narrow" w:hAnsi="Arial Narrow" w:cs="Arial Narrow"/>
          <w:sz w:val="20"/>
          <w:szCs w:val="20"/>
        </w:rPr>
        <w:t xml:space="preserve"> Contracting Party’s policy requires that the Contractor not discriminate against any persons in connection with the implementation of this Contract, such as, but not limited to, by withholding, adversely impacting, or denying equitable access to the benefits provided through this Contract on the basis of any factor not expressly stated in the Contract. This includes, for example, race, color, religion, sex (including gender identity, sexual orientation, and pregnancy), national origin, disability, age, genetic information, marital status, parental status, political affiliation, or veteran's status, and any other protected status. Nothing in this provision is intended to limit the ability of the Contractor to target activities toward the assistance needs of certain populations, in any, specifically defined in the Contract.</w:t>
      </w:r>
      <w:r>
        <w:rPr>
          <w:rStyle w:val="normaltextrun"/>
          <w:rFonts w:ascii="Arial" w:hAnsi="Arial" w:cs="Arial"/>
          <w:sz w:val="20"/>
          <w:szCs w:val="20"/>
        </w:rPr>
        <w:t> </w:t>
      </w:r>
      <w:r>
        <w:rPr>
          <w:rStyle w:val="eop"/>
          <w:rFonts w:ascii="Arial Narrow" w:hAnsi="Arial Narrow" w:cs="Arial Narrow"/>
          <w:sz w:val="20"/>
          <w:szCs w:val="20"/>
        </w:rPr>
        <w:t> </w:t>
      </w:r>
    </w:p>
    <w:p w:rsidR="006A0C56" w:rsidRDefault="00BE6733" w14:paraId="45200E32" w14:textId="77777777">
      <w:pPr>
        <w:pStyle w:val="paragraph"/>
        <w:spacing w:before="0" w:after="0"/>
        <w:jc w:val="both"/>
        <w:textAlignment w:val="baseline"/>
        <w:rPr>
          <w:rFonts w:ascii="Arial Narrow" w:hAnsi="Arial Narrow" w:cs="Arial Narrow"/>
          <w:sz w:val="20"/>
          <w:szCs w:val="20"/>
        </w:rPr>
      </w:pPr>
      <w:r>
        <w:rPr>
          <w:rStyle w:val="normaltextrun"/>
          <w:rFonts w:ascii="Arial" w:hAnsi="Arial" w:cs="Arial"/>
          <w:sz w:val="20"/>
          <w:szCs w:val="20"/>
        </w:rPr>
        <w:t> </w:t>
      </w:r>
      <w:r>
        <w:rPr>
          <w:rStyle w:val="eop"/>
          <w:rFonts w:ascii="Arial Narrow" w:hAnsi="Arial Narrow" w:cs="Arial Narrow"/>
          <w:sz w:val="20"/>
          <w:szCs w:val="20"/>
        </w:rPr>
        <w:t> </w:t>
      </w:r>
    </w:p>
    <w:p w:rsidR="006A0C56" w:rsidP="0EB0F36A" w:rsidRDefault="00BE6733" w14:paraId="45200E33" w14:textId="77777777">
      <w:pPr>
        <w:pStyle w:val="paragraph"/>
        <w:numPr>
          <w:ilvl w:val="0"/>
          <w:numId w:val="57"/>
        </w:numPr>
        <w:spacing w:before="0" w:after="0"/>
        <w:ind w:left="0" w:firstLine="720"/>
        <w:jc w:val="both"/>
        <w:textAlignment w:val="baseline"/>
        <w:rPr>
          <w:rStyle w:val="eop"/>
          <w:rFonts w:ascii="Arial Narrow" w:hAnsi="Arial Narrow" w:cs="Arial Narrow"/>
          <w:sz w:val="20"/>
          <w:szCs w:val="20"/>
        </w:rPr>
      </w:pPr>
      <w:r w:rsidRPr="0EB0F36A" w:rsidR="00BE6733">
        <w:rPr>
          <w:rStyle w:val="normaltextrun"/>
          <w:rFonts w:ascii="Arial Narrow" w:hAnsi="Arial Narrow" w:cs="Arial Narrow"/>
          <w:b w:val="1"/>
          <w:bCs w:val="1"/>
          <w:caps w:val="1"/>
          <w:sz w:val="20"/>
          <w:szCs w:val="20"/>
        </w:rPr>
        <w:t>FLOW DOWN REQUIRED</w:t>
      </w:r>
      <w:r w:rsidRPr="0EB0F36A" w:rsidR="00BE6733">
        <w:rPr>
          <w:rStyle w:val="normaltextrun"/>
          <w:rFonts w:ascii="Arial Narrow" w:hAnsi="Arial Narrow" w:cs="Arial Narrow"/>
          <w:b w:val="1"/>
          <w:bCs w:val="1"/>
          <w:sz w:val="20"/>
          <w:szCs w:val="20"/>
        </w:rPr>
        <w:t>.</w:t>
      </w:r>
      <w:r w:rsidRPr="0EB0F36A" w:rsidR="00BE6733">
        <w:rPr>
          <w:rStyle w:val="normaltextrun"/>
          <w:rFonts w:ascii="Arial" w:hAnsi="Arial" w:cs="Arial"/>
          <w:sz w:val="20"/>
          <w:szCs w:val="20"/>
        </w:rPr>
        <w:t> </w:t>
      </w:r>
      <w:r w:rsidRPr="0EB0F36A" w:rsidR="00BE6733">
        <w:rPr>
          <w:rStyle w:val="normaltextrun"/>
          <w:rFonts w:ascii="Arial Narrow" w:hAnsi="Arial Narrow" w:cs="Arial Narrow"/>
          <w:sz w:val="20"/>
          <w:szCs w:val="20"/>
        </w:rPr>
        <w:t xml:space="preserve"> The Contractor agrees, upon request by Contracting Party, to incorporate the terms of donor required terms and conditions in all of its sub-contracts funded under this Contract, to the extent required by the donor(s) whose contributions are funding this Contract.</w:t>
      </w:r>
      <w:r w:rsidRPr="0EB0F36A" w:rsidR="00BE6733">
        <w:rPr>
          <w:rStyle w:val="normaltextrun"/>
          <w:rFonts w:ascii="Arial" w:hAnsi="Arial" w:cs="Arial"/>
          <w:sz w:val="20"/>
          <w:szCs w:val="20"/>
        </w:rPr>
        <w:t> </w:t>
      </w:r>
      <w:r w:rsidRPr="0EB0F36A" w:rsidR="00BE6733">
        <w:rPr>
          <w:rStyle w:val="eop"/>
          <w:rFonts w:ascii="Arial Narrow" w:hAnsi="Arial Narrow" w:cs="Arial Narrow"/>
          <w:sz w:val="20"/>
          <w:szCs w:val="20"/>
        </w:rPr>
        <w:t> </w:t>
      </w:r>
    </w:p>
    <w:p w:rsidR="006A0C56" w:rsidP="0EB0F36A" w:rsidRDefault="00104202" w14:paraId="647CB724" w14:textId="3EFB2BBB">
      <w:pPr>
        <w:pStyle w:val="paragraph"/>
        <w:numPr>
          <w:ilvl w:val="0"/>
          <w:numId w:val="57"/>
        </w:numPr>
        <w:spacing w:before="0" w:after="0"/>
        <w:ind w:left="0" w:firstLine="720"/>
        <w:jc w:val="both"/>
        <w:rPr>
          <w:rStyle w:val="eop"/>
          <w:rFonts w:ascii="Arial Narrow" w:hAnsi="Arial Narrow" w:cs="Arial Narrow"/>
          <w:sz w:val="20"/>
          <w:szCs w:val="20"/>
        </w:rPr>
      </w:pPr>
    </w:p>
    <w:p w:rsidR="006A0C56" w:rsidP="0EB0F36A" w:rsidRDefault="00104202" w14:paraId="00EF0646" w14:textId="02ED5DFA">
      <w:pPr/>
      <w:r>
        <w:br w:type="page"/>
      </w:r>
    </w:p>
    <w:p w:rsidR="006A0C56" w:rsidP="0EB0F36A" w:rsidRDefault="00104202" w14:paraId="5C2AF1CA" w14:textId="2A711C64">
      <w:pPr>
        <w:spacing w:before="0" w:beforeAutospacing="off" w:after="0" w:afterAutospacing="off"/>
      </w:pPr>
      <w:r w:rsidRPr="0EB0F36A" w:rsidR="7F514468">
        <w:rPr>
          <w:rFonts w:ascii="Calibri" w:hAnsi="Calibri" w:eastAsia="Calibri" w:cs="Calibri"/>
          <w:b w:val="1"/>
          <w:bCs w:val="1"/>
          <w:noProof w:val="0"/>
          <w:color w:val="000000" w:themeColor="text2" w:themeTint="FF" w:themeShade="FF"/>
          <w:sz w:val="22"/>
          <w:szCs w:val="22"/>
          <w:lang w:val="en-US"/>
        </w:rPr>
        <w:t xml:space="preserve">Annex D: </w:t>
      </w:r>
      <w:r w:rsidRPr="0EB0F36A" w:rsidR="7F514468">
        <w:rPr>
          <w:rFonts w:ascii="Calibri" w:hAnsi="Calibri" w:eastAsia="Calibri" w:cs="Calibri"/>
          <w:b w:val="1"/>
          <w:bCs w:val="1"/>
          <w:noProof w:val="0"/>
          <w:color w:val="000000" w:themeColor="text2" w:themeTint="FF" w:themeShade="FF"/>
          <w:sz w:val="31"/>
          <w:szCs w:val="31"/>
          <w:lang w:val="en-US"/>
        </w:rPr>
        <w:t>SUPPLIER CODE OF CONDUCT</w:t>
      </w:r>
    </w:p>
    <w:p w:rsidR="006A0C56" w:rsidP="0EB0F36A" w:rsidRDefault="00104202" w14:paraId="6E0D35FD" w14:textId="2496EA6F">
      <w:pPr>
        <w:spacing w:before="0" w:beforeAutospacing="off" w:after="0" w:afterAutospacing="off"/>
      </w:pPr>
      <w:r w:rsidRPr="0EB0F36A" w:rsidR="7F514468">
        <w:rPr>
          <w:rFonts w:ascii="Calibri" w:hAnsi="Calibri" w:eastAsia="Calibri" w:cs="Calibri"/>
          <w:b w:val="1"/>
          <w:bCs w:val="1"/>
          <w:noProof w:val="0"/>
          <w:color w:val="000000" w:themeColor="text2" w:themeTint="FF" w:themeShade="FF"/>
          <w:sz w:val="22"/>
          <w:szCs w:val="22"/>
          <w:lang w:val="en-US"/>
        </w:rPr>
        <w:t xml:space="preserve"> </w:t>
      </w:r>
    </w:p>
    <w:p w:rsidR="006A0C56" w:rsidP="0EB0F36A" w:rsidRDefault="00104202" w14:paraId="466FA7E3" w14:textId="62978875">
      <w:pPr>
        <w:spacing w:before="0" w:beforeAutospacing="off" w:after="0" w:afterAutospacing="off"/>
      </w:pPr>
      <w:r w:rsidRPr="0EB0F36A" w:rsidR="7F514468">
        <w:rPr>
          <w:rFonts w:ascii="Calibri" w:hAnsi="Calibri" w:eastAsia="Calibri" w:cs="Calibri"/>
          <w:b w:val="1"/>
          <w:bCs w:val="1"/>
          <w:noProof w:val="0"/>
          <w:color w:val="000000" w:themeColor="text2" w:themeTint="FF" w:themeShade="FF"/>
          <w:sz w:val="21"/>
          <w:szCs w:val="21"/>
          <w:lang w:val="en-US"/>
        </w:rPr>
        <w:t xml:space="preserve">International Labor Conventions and Recommendations: </w:t>
      </w:r>
      <w:r w:rsidRPr="0EB0F36A" w:rsidR="7F514468">
        <w:rPr>
          <w:rFonts w:ascii="Calibri" w:hAnsi="Calibri" w:eastAsia="Calibri" w:cs="Calibri"/>
          <w:noProof w:val="0"/>
          <w:color w:val="000000" w:themeColor="text2" w:themeTint="FF" w:themeShade="FF"/>
          <w:sz w:val="21"/>
          <w:szCs w:val="21"/>
          <w:lang w:val="en-US"/>
        </w:rPr>
        <w:t>The International Labor Standards (i.e., Conventions and Recommendations) as established by the tripartite UN specialized agency, the International Labour Organization (ILO), have served as the foundation on which much of this Code of Conduct is based.</w:t>
      </w:r>
    </w:p>
    <w:p w:rsidR="006A0C56" w:rsidP="0EB0F36A" w:rsidRDefault="00104202" w14:paraId="531597F8" w14:textId="0BB23533">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21"/>
          <w:szCs w:val="21"/>
          <w:lang w:val="en-US"/>
        </w:rPr>
        <w:t>It is Relief International’s (the organization) expectation that any supplier providing products or services to the organization will, adhere to the principles concerning International Labor Standards summarized below in paragraphs 4 – 9.</w:t>
      </w:r>
      <w:r w:rsidRPr="0EB0F36A" w:rsidR="7F514468">
        <w:rPr>
          <w:rFonts w:ascii="Calibri" w:hAnsi="Calibri" w:eastAsia="Calibri" w:cs="Calibri"/>
          <w:noProof w:val="0"/>
          <w:color w:val="000000" w:themeColor="text2" w:themeTint="FF" w:themeShade="FF"/>
          <w:sz w:val="14"/>
          <w:szCs w:val="14"/>
          <w:lang w:val="en-US"/>
        </w:rPr>
        <w:t>2</w:t>
      </w:r>
    </w:p>
    <w:p w:rsidR="006A0C56" w:rsidP="0EB0F36A" w:rsidRDefault="00104202" w14:paraId="5D7BA191" w14:textId="68463451">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6848F3F8" w14:textId="1EA32A31">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1. Scope of Application:</w:t>
      </w:r>
    </w:p>
    <w:p w:rsidR="006A0C56" w:rsidP="0EB0F36A" w:rsidRDefault="00104202" w14:paraId="40F14678" w14:textId="14E8F2DB">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21"/>
          <w:szCs w:val="21"/>
          <w:lang w:val="en-US"/>
        </w:rPr>
        <w:t>The provisions of this Code of Conduct set forth the expectations for all suppliers with whom the organization does business. These principles apply to suppliers and their employees, parent, subsidiary or affiliate entities, and subcontractors. Suppliers are expected to ensure that this Code of Conduct is communicated to their employees, parent, subsidiary and affiliated entities as well as any subcontractors, and that it is done in the local language and in a manner that is understood by all.</w:t>
      </w:r>
    </w:p>
    <w:p w:rsidR="006A0C56" w:rsidP="0EB0F36A" w:rsidRDefault="00104202" w14:paraId="1F61C40E" w14:textId="1ACB75DD">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78B5F07D" w14:textId="540D94B7">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2. Continuous Improvement:</w:t>
      </w:r>
    </w:p>
    <w:p w:rsidR="006A0C56" w:rsidP="0EB0F36A" w:rsidRDefault="00104202" w14:paraId="089F9029" w14:textId="4396C734">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21"/>
          <w:szCs w:val="21"/>
          <w:lang w:val="en-US"/>
        </w:rPr>
        <w:t>The provisions as set forth in this Code of Conduct provide the minimum standards expected of suppliers.</w:t>
      </w:r>
    </w:p>
    <w:p w:rsidR="006A0C56" w:rsidP="0EB0F36A" w:rsidRDefault="00104202" w14:paraId="046BD290" w14:textId="630B2E3F">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21"/>
          <w:szCs w:val="21"/>
          <w:lang w:val="en-US"/>
        </w:rPr>
        <w:t>Suppliers are expected to strive to exceed both international and industry best practices. Suppliers are also expected to encourage and work with their own suppliers and subcontractors to ensure that they also strive to meet the principles of this Code of Conduct. It is recognized that reaching some of the standards established in this Code of Conduct is a dynamic rather than static process and encourages suppliers to continually improve their workplace conditions accordingly.</w:t>
      </w:r>
    </w:p>
    <w:p w:rsidR="006A0C56" w:rsidP="0EB0F36A" w:rsidRDefault="00104202" w14:paraId="150D77FB" w14:textId="179503DB">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4D9733C8" w14:textId="1EA1CCF9">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3. Management, Monitoring and Evaluation:</w:t>
      </w:r>
    </w:p>
    <w:p w:rsidR="006A0C56" w:rsidP="0EB0F36A" w:rsidRDefault="00104202" w14:paraId="1DD28132" w14:textId="6ACBF009">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21"/>
          <w:szCs w:val="21"/>
          <w:lang w:val="en-US"/>
        </w:rPr>
        <w:t>It is the expectation that suppliers, at a minimum, have established clear goals toward meeting the standards set forth in this Code of Conduct. Suppliers are expected to establish and maintain appropriate management systems related to the content of this Code of Conduct, and that they actively review, monitor and modify their management processes and business operations to ensure they align with the principles set forth in this Code of Conduct. Supplier participants in the Global Compact are strongly encouraged to operationalize its principles and to communicate their progress annually to stakeholders. The organization may monitor that milestones have been set and management systems have been put in place to ensure that the principles set out in this Code of Conduct have been met and failure to do so may impact the future ability of a supplier to do business. To review the progress of suppliers and subcontractors in implementing the Code of Conduct, the organization may</w:t>
      </w:r>
    </w:p>
    <w:p w:rsidR="006A0C56" w:rsidP="0EB0F36A" w:rsidRDefault="00104202" w14:paraId="3EA49F40" w14:textId="75A94BDE">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21"/>
          <w:szCs w:val="21"/>
          <w:lang w:val="en-US"/>
        </w:rPr>
        <w:t>take various supporting initiatives, including requesting suppliers to commit to the Global Compact, to self‐certify that they comply with the Code of Conduct and, in some cases, to conduct on site evaluations and inspections of supplier facilities and those of their subcontractors.</w:t>
      </w:r>
    </w:p>
    <w:p w:rsidR="006A0C56" w:rsidP="0EB0F36A" w:rsidRDefault="00104202" w14:paraId="1ACD8DFF" w14:textId="706E8F3D">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6DEE626A" w14:textId="12214308">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Labor:</w:t>
      </w:r>
    </w:p>
    <w:p w:rsidR="006A0C56" w:rsidP="0EB0F36A" w:rsidRDefault="00104202" w14:paraId="2792CDF2" w14:textId="31650377">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4. Freedom of Association and Collective Bargaining: </w:t>
      </w:r>
      <w:r w:rsidRPr="0EB0F36A" w:rsidR="7F514468">
        <w:rPr>
          <w:rFonts w:ascii="Calibri" w:hAnsi="Calibri" w:eastAsia="Calibri" w:cs="Calibri"/>
          <w:noProof w:val="0"/>
          <w:color w:val="000000" w:themeColor="text2" w:themeTint="FF" w:themeShade="FF"/>
          <w:sz w:val="21"/>
          <w:szCs w:val="21"/>
          <w:lang w:val="en-US"/>
        </w:rPr>
        <w:t xml:space="preserve">Suppliers are expected to recognize the freely exercised right of workers, without distinction, to organize, further and defend their interests and to </w:t>
      </w:r>
      <w:r w:rsidRPr="0EB0F36A" w:rsidR="7F514468">
        <w:rPr>
          <w:rFonts w:ascii="Calibri" w:hAnsi="Calibri" w:eastAsia="Calibri" w:cs="Calibri"/>
          <w:noProof w:val="0"/>
          <w:color w:val="000000" w:themeColor="text2" w:themeTint="FF" w:themeShade="FF"/>
          <w:sz w:val="13"/>
          <w:szCs w:val="13"/>
          <w:lang w:val="en-US"/>
        </w:rPr>
        <w:t>1</w:t>
      </w:r>
      <w:r w:rsidRPr="0EB0F36A" w:rsidR="7F514468">
        <w:rPr>
          <w:rFonts w:ascii="Calibri" w:hAnsi="Calibri" w:eastAsia="Calibri" w:cs="Calibri"/>
          <w:noProof w:val="0"/>
          <w:color w:val="000000" w:themeColor="text2" w:themeTint="FF" w:themeShade="FF"/>
          <w:sz w:val="19"/>
          <w:szCs w:val="19"/>
          <w:lang w:val="en-US"/>
        </w:rPr>
        <w:t>This document has been modified from the UN Supplier Code of Conduct</w:t>
      </w:r>
      <w:r w:rsidRPr="0EB0F36A" w:rsidR="7F514468">
        <w:rPr>
          <w:rFonts w:ascii="Calibri" w:hAnsi="Calibri" w:eastAsia="Calibri" w:cs="Calibri"/>
          <w:noProof w:val="0"/>
          <w:color w:val="000000" w:themeColor="text2" w:themeTint="FF" w:themeShade="FF"/>
          <w:sz w:val="14"/>
          <w:szCs w:val="14"/>
          <w:lang w:val="en-US"/>
        </w:rPr>
        <w:t xml:space="preserve">2 </w:t>
      </w:r>
      <w:r w:rsidRPr="0EB0F36A" w:rsidR="7F514468">
        <w:rPr>
          <w:rFonts w:ascii="Calibri" w:hAnsi="Calibri" w:eastAsia="Calibri" w:cs="Calibri"/>
          <w:noProof w:val="0"/>
          <w:color w:val="000000" w:themeColor="text2" w:themeTint="FF" w:themeShade="FF"/>
          <w:sz w:val="19"/>
          <w:szCs w:val="19"/>
          <w:lang w:val="en-US"/>
        </w:rPr>
        <w:t xml:space="preserve">The full texts of the ILO Conventions and Recommendations can be accessed at: </w:t>
      </w:r>
      <w:hyperlink r:id="R4d142a761e234073">
        <w:r w:rsidRPr="0EB0F36A" w:rsidR="7F514468">
          <w:rPr>
            <w:rStyle w:val="Hyperlink"/>
            <w:rFonts w:ascii="Calibri" w:hAnsi="Calibri" w:eastAsia="Calibri" w:cs="Calibri"/>
            <w:noProof w:val="0"/>
            <w:color w:val="0000FF"/>
            <w:sz w:val="19"/>
            <w:szCs w:val="19"/>
            <w:u w:val="single"/>
            <w:lang w:val="en-US"/>
          </w:rPr>
          <w:t>http://www.ilo.org/global/standards/lang--en/index.htm</w:t>
        </w:r>
      </w:hyperlink>
      <w:r w:rsidRPr="0EB0F36A" w:rsidR="7F514468">
        <w:rPr>
          <w:rFonts w:ascii="Calibri" w:hAnsi="Calibri" w:eastAsia="Calibri" w:cs="Calibri"/>
          <w:noProof w:val="0"/>
          <w:color w:val="000000" w:themeColor="text2" w:themeTint="FF" w:themeShade="FF"/>
          <w:sz w:val="19"/>
          <w:szCs w:val="19"/>
          <w:lang w:val="en-US"/>
        </w:rPr>
        <w:t xml:space="preserve"> </w:t>
      </w:r>
      <w:r w:rsidRPr="0EB0F36A" w:rsidR="7F514468">
        <w:rPr>
          <w:rFonts w:ascii="Calibri" w:hAnsi="Calibri" w:eastAsia="Calibri" w:cs="Calibri"/>
          <w:noProof w:val="0"/>
          <w:color w:val="000000" w:themeColor="text2" w:themeTint="FF" w:themeShade="FF"/>
          <w:sz w:val="21"/>
          <w:szCs w:val="21"/>
          <w:lang w:val="en-US"/>
        </w:rPr>
        <w:t>bargain collectively, as well as to protect those workers from any action or other form of discrimination related to the exercise of their right to organize, to carry out trade union activities and to</w:t>
      </w:r>
    </w:p>
    <w:p w:rsidR="006A0C56" w:rsidP="0EB0F36A" w:rsidRDefault="00104202" w14:paraId="31BE81DA" w14:textId="7CC6E0AE">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21"/>
          <w:szCs w:val="21"/>
          <w:lang w:val="en-US"/>
        </w:rPr>
        <w:t>bargain collectively.</w:t>
      </w:r>
      <w:r w:rsidRPr="0EB0F36A" w:rsidR="7F514468">
        <w:rPr>
          <w:rFonts w:ascii="Calibri" w:hAnsi="Calibri" w:eastAsia="Calibri" w:cs="Calibri"/>
          <w:noProof w:val="0"/>
          <w:color w:val="000000" w:themeColor="text2" w:themeTint="FF" w:themeShade="FF"/>
          <w:sz w:val="14"/>
          <w:szCs w:val="14"/>
          <w:lang w:val="en-US"/>
        </w:rPr>
        <w:t>3</w:t>
      </w:r>
    </w:p>
    <w:p w:rsidR="006A0C56" w:rsidP="0EB0F36A" w:rsidRDefault="00104202" w14:paraId="28DFFFB2" w14:textId="77BB2D2B">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661192FE" w14:textId="3CA29C7C">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5. Forced or Compulsory Labor: </w:t>
      </w:r>
      <w:r w:rsidRPr="0EB0F36A" w:rsidR="7F514468">
        <w:rPr>
          <w:rFonts w:ascii="Calibri" w:hAnsi="Calibri" w:eastAsia="Calibri" w:cs="Calibri"/>
          <w:noProof w:val="0"/>
          <w:color w:val="000000" w:themeColor="text2" w:themeTint="FF" w:themeShade="FF"/>
          <w:sz w:val="21"/>
          <w:szCs w:val="21"/>
          <w:lang w:val="en-US"/>
        </w:rPr>
        <w:t>Suppliers are expected to prohibit forced or compulsory labor in all its forms.</w:t>
      </w:r>
      <w:r w:rsidRPr="0EB0F36A" w:rsidR="7F514468">
        <w:rPr>
          <w:rFonts w:ascii="Calibri" w:hAnsi="Calibri" w:eastAsia="Calibri" w:cs="Calibri"/>
          <w:noProof w:val="0"/>
          <w:color w:val="000000" w:themeColor="text2" w:themeTint="FF" w:themeShade="FF"/>
          <w:sz w:val="14"/>
          <w:szCs w:val="14"/>
          <w:lang w:val="en-US"/>
        </w:rPr>
        <w:t>4</w:t>
      </w:r>
    </w:p>
    <w:p w:rsidR="006A0C56" w:rsidP="0EB0F36A" w:rsidRDefault="00104202" w14:paraId="475008D7" w14:textId="0C3A0899">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42CCFD49" w14:textId="653CE203">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6. Child Labor: </w:t>
      </w:r>
      <w:r w:rsidRPr="0EB0F36A" w:rsidR="7F514468">
        <w:rPr>
          <w:rFonts w:ascii="Calibri" w:hAnsi="Calibri" w:eastAsia="Calibri" w:cs="Calibri"/>
          <w:noProof w:val="0"/>
          <w:color w:val="000000" w:themeColor="text2" w:themeTint="FF" w:themeShade="FF"/>
          <w:sz w:val="21"/>
          <w:szCs w:val="21"/>
          <w:lang w:val="en-US"/>
        </w:rPr>
        <w:t>Suppliers must ensure that neither it, nor any of its Contractors are engaged in any practice inconsistent with the rights set forth in the Convention on the Rights of the Child, which requires that a child shall be protected from performing any work that is likely to be hazardous or to interfere with the child's education, or to be harmful to the child's health and physical, mental, spiritual, moral or social development A child is defined in the Convention as every human being below the age of eighteen years unless under the law applicable to the child, majority is attained earlier.</w:t>
      </w:r>
    </w:p>
    <w:p w:rsidR="006A0C56" w:rsidP="0EB0F36A" w:rsidRDefault="00104202" w14:paraId="3048AEFD" w14:textId="27DDE167">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0C89D1C3" w14:textId="7F7D918F">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7. Discrimination: </w:t>
      </w:r>
      <w:r w:rsidRPr="0EB0F36A" w:rsidR="7F514468">
        <w:rPr>
          <w:rFonts w:ascii="Calibri" w:hAnsi="Calibri" w:eastAsia="Calibri" w:cs="Calibri"/>
          <w:noProof w:val="0"/>
          <w:color w:val="000000" w:themeColor="text2" w:themeTint="FF" w:themeShade="FF"/>
          <w:sz w:val="21"/>
          <w:szCs w:val="21"/>
          <w:lang w:val="en-US"/>
        </w:rPr>
        <w:t>The UN expects its suppliers to ensure equality of opportunity and treatment in respect of employment and occupation without discrimination on grounds of race, color, sex, religion, political opinion, national extraction or social origin and such other ground as may be recognized under the national law of the country or countries where the performance, in whole or in part, of a contract takes place.</w:t>
      </w:r>
      <w:r w:rsidRPr="0EB0F36A" w:rsidR="7F514468">
        <w:rPr>
          <w:rFonts w:ascii="Calibri" w:hAnsi="Calibri" w:eastAsia="Calibri" w:cs="Calibri"/>
          <w:noProof w:val="0"/>
          <w:color w:val="000000" w:themeColor="text2" w:themeTint="FF" w:themeShade="FF"/>
          <w:sz w:val="14"/>
          <w:szCs w:val="14"/>
          <w:lang w:val="en-US"/>
        </w:rPr>
        <w:t>5</w:t>
      </w:r>
    </w:p>
    <w:p w:rsidR="006A0C56" w:rsidP="0EB0F36A" w:rsidRDefault="00104202" w14:paraId="7C67A1A4" w14:textId="23FA1A43">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05BDD80B" w14:textId="59DC4125">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8. Wages, Working Hours and Other Conditions of Work</w:t>
      </w:r>
      <w:r w:rsidRPr="0EB0F36A" w:rsidR="7F514468">
        <w:rPr>
          <w:rFonts w:ascii="Calibri" w:hAnsi="Calibri" w:eastAsia="Calibri" w:cs="Calibri"/>
          <w:noProof w:val="0"/>
          <w:color w:val="000000" w:themeColor="text2" w:themeTint="FF" w:themeShade="FF"/>
          <w:sz w:val="21"/>
          <w:szCs w:val="21"/>
          <w:lang w:val="en-US"/>
        </w:rPr>
        <w:t>: Suppliers are expected to ensure the payment of wages in legal tender, at regular intervals no longer than one month, in full and directly to the workers concerned. Suppliers should keep an appropriate record of such payments. Deductions from wages are permitted only under conditions and to the extent prescribed by the applicable law, regulations or collective agreement, and suppliers should inform the workers concerned of such deductions at the time of each payment. The wages, hours of work and other conditions of work provided by suppliers should be not less favorable than the best conditions prevailing locally (i.e., as contained in: (i) collective agreements covering a substantial proportion of employers and workers; (ii) arbitration awards; or (iii) applicable laws or regulations), for work of the same character performed in the trade or industry concerned in the area where work is carried out.</w:t>
      </w:r>
      <w:r w:rsidRPr="0EB0F36A" w:rsidR="7F514468">
        <w:rPr>
          <w:rFonts w:ascii="Calibri" w:hAnsi="Calibri" w:eastAsia="Calibri" w:cs="Calibri"/>
          <w:noProof w:val="0"/>
          <w:color w:val="000000" w:themeColor="text2" w:themeTint="FF" w:themeShade="FF"/>
          <w:sz w:val="14"/>
          <w:szCs w:val="14"/>
          <w:lang w:val="en-US"/>
        </w:rPr>
        <w:t>6</w:t>
      </w:r>
    </w:p>
    <w:p w:rsidR="006A0C56" w:rsidP="0EB0F36A" w:rsidRDefault="00104202" w14:paraId="7E3663DF" w14:textId="5B3A286C">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73BA78E8" w14:textId="6DC89098">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9. Health and Safety: </w:t>
      </w:r>
      <w:r w:rsidRPr="0EB0F36A" w:rsidR="7F514468">
        <w:rPr>
          <w:rFonts w:ascii="Calibri" w:hAnsi="Calibri" w:eastAsia="Calibri" w:cs="Calibri"/>
          <w:noProof w:val="0"/>
          <w:color w:val="000000" w:themeColor="text2" w:themeTint="FF" w:themeShade="FF"/>
          <w:sz w:val="21"/>
          <w:szCs w:val="21"/>
          <w:lang w:val="en-US"/>
        </w:rPr>
        <w:t>Suppliers are expected to ensure, so far as is reasonably practicable, that: (a) the workplaces, machinery, equipment and processes under their control are safe and without risk to health; (b) the chemical, physical and biological substances and agents under their control are without risk to health when the appropriate measures of protection are taken; and (c) where necessary, adequate protective clothing and protective equipment are provided to prevent, so far as is reasonably practicable, risk of accidents or of adverse effects to health.</w:t>
      </w:r>
      <w:r w:rsidRPr="0EB0F36A" w:rsidR="7F514468">
        <w:rPr>
          <w:rFonts w:ascii="Calibri" w:hAnsi="Calibri" w:eastAsia="Calibri" w:cs="Calibri"/>
          <w:noProof w:val="0"/>
          <w:color w:val="000000" w:themeColor="text2" w:themeTint="FF" w:themeShade="FF"/>
          <w:sz w:val="14"/>
          <w:szCs w:val="14"/>
          <w:lang w:val="en-US"/>
        </w:rPr>
        <w:t>7</w:t>
      </w:r>
    </w:p>
    <w:p w:rsidR="006A0C56" w:rsidP="0EB0F36A" w:rsidRDefault="00104202" w14:paraId="63C4A650" w14:textId="3A5DDAEC">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1DDDB380" w14:textId="25086B2C">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Human Rights:</w:t>
      </w:r>
    </w:p>
    <w:p w:rsidR="006A0C56" w:rsidP="0EB0F36A" w:rsidRDefault="00104202" w14:paraId="7AECF731" w14:textId="3141D8B2">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10. Human Rights: </w:t>
      </w:r>
      <w:r w:rsidRPr="0EB0F36A" w:rsidR="7F514468">
        <w:rPr>
          <w:rFonts w:ascii="Calibri" w:hAnsi="Calibri" w:eastAsia="Calibri" w:cs="Calibri"/>
          <w:noProof w:val="0"/>
          <w:color w:val="000000" w:themeColor="text2" w:themeTint="FF" w:themeShade="FF"/>
          <w:sz w:val="21"/>
          <w:szCs w:val="21"/>
          <w:lang w:val="en-US"/>
        </w:rPr>
        <w:t>Suppliers are expected to support and respect the protection of internationally</w:t>
      </w:r>
    </w:p>
    <w:p w:rsidR="006A0C56" w:rsidP="0EB0F36A" w:rsidRDefault="00104202" w14:paraId="78E76452" w14:textId="545C26D0">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12"/>
          <w:szCs w:val="12"/>
          <w:lang w:val="en-US"/>
        </w:rPr>
        <w:t>3</w:t>
      </w:r>
      <w:r w:rsidRPr="0EB0F36A" w:rsidR="7F514468">
        <w:rPr>
          <w:rFonts w:ascii="Calibri" w:hAnsi="Calibri" w:eastAsia="Calibri" w:cs="Calibri"/>
          <w:noProof w:val="0"/>
          <w:color w:val="000000" w:themeColor="text2" w:themeTint="FF" w:themeShade="FF"/>
          <w:sz w:val="12"/>
          <w:szCs w:val="12"/>
          <w:lang w:val="en-US"/>
        </w:rPr>
        <w:t xml:space="preserve"> </w:t>
      </w:r>
      <w:r w:rsidRPr="0EB0F36A" w:rsidR="7F514468">
        <w:rPr>
          <w:rFonts w:ascii="Calibri" w:hAnsi="Calibri" w:eastAsia="Calibri" w:cs="Calibri"/>
          <w:noProof w:val="0"/>
          <w:color w:val="000000" w:themeColor="text2" w:themeTint="FF" w:themeShade="FF"/>
          <w:sz w:val="16"/>
          <w:szCs w:val="16"/>
          <w:lang w:val="en-US"/>
        </w:rPr>
        <w:t>These</w:t>
      </w:r>
      <w:r w:rsidRPr="0EB0F36A" w:rsidR="7F514468">
        <w:rPr>
          <w:rFonts w:ascii="Calibri" w:hAnsi="Calibri" w:eastAsia="Calibri" w:cs="Calibri"/>
          <w:noProof w:val="0"/>
          <w:color w:val="000000" w:themeColor="text2" w:themeTint="FF" w:themeShade="FF"/>
          <w:sz w:val="16"/>
          <w:szCs w:val="16"/>
          <w:lang w:val="en-US"/>
        </w:rPr>
        <w:t xml:space="preserve"> principles are set out in the ILO fundamental Conventions, </w:t>
      </w:r>
      <w:r w:rsidRPr="0EB0F36A" w:rsidR="7F514468">
        <w:rPr>
          <w:rFonts w:ascii="Calibri" w:hAnsi="Calibri" w:eastAsia="Calibri" w:cs="Calibri"/>
          <w:i w:val="1"/>
          <w:iCs w:val="1"/>
          <w:noProof w:val="0"/>
          <w:color w:val="000000" w:themeColor="text2" w:themeTint="FF" w:themeShade="FF"/>
          <w:sz w:val="16"/>
          <w:szCs w:val="16"/>
          <w:lang w:val="en-US"/>
        </w:rPr>
        <w:t xml:space="preserve">No. 87, Freedom of Association and Protection of the Right to </w:t>
      </w:r>
      <w:r w:rsidRPr="0EB0F36A" w:rsidR="7F514468">
        <w:rPr>
          <w:rFonts w:ascii="Calibri" w:hAnsi="Calibri" w:eastAsia="Calibri" w:cs="Calibri"/>
          <w:i w:val="1"/>
          <w:iCs w:val="1"/>
          <w:noProof w:val="0"/>
          <w:color w:val="000000" w:themeColor="text2" w:themeTint="FF" w:themeShade="FF"/>
          <w:sz w:val="16"/>
          <w:szCs w:val="16"/>
          <w:lang w:val="en-US"/>
        </w:rPr>
        <w:t>Organise</w:t>
      </w:r>
      <w:r w:rsidRPr="0EB0F36A" w:rsidR="7F514468">
        <w:rPr>
          <w:rFonts w:ascii="Calibri" w:hAnsi="Calibri" w:eastAsia="Calibri" w:cs="Calibri"/>
          <w:i w:val="1"/>
          <w:iCs w:val="1"/>
          <w:noProof w:val="0"/>
          <w:color w:val="000000" w:themeColor="text2" w:themeTint="FF" w:themeShade="FF"/>
          <w:sz w:val="16"/>
          <w:szCs w:val="16"/>
          <w:lang w:val="en-US"/>
        </w:rPr>
        <w:t xml:space="preserve">, 1948 </w:t>
      </w:r>
      <w:r w:rsidRPr="0EB0F36A" w:rsidR="7F514468">
        <w:rPr>
          <w:rFonts w:ascii="Calibri" w:hAnsi="Calibri" w:eastAsia="Calibri" w:cs="Calibri"/>
          <w:noProof w:val="0"/>
          <w:color w:val="000000" w:themeColor="text2" w:themeTint="FF" w:themeShade="FF"/>
          <w:sz w:val="16"/>
          <w:szCs w:val="16"/>
          <w:lang w:val="en-US"/>
        </w:rPr>
        <w:t xml:space="preserve">and </w:t>
      </w:r>
      <w:r w:rsidRPr="0EB0F36A" w:rsidR="7F514468">
        <w:rPr>
          <w:rFonts w:ascii="Calibri" w:hAnsi="Calibri" w:eastAsia="Calibri" w:cs="Calibri"/>
          <w:i w:val="1"/>
          <w:iCs w:val="1"/>
          <w:noProof w:val="0"/>
          <w:color w:val="000000" w:themeColor="text2" w:themeTint="FF" w:themeShade="FF"/>
          <w:sz w:val="16"/>
          <w:szCs w:val="16"/>
          <w:lang w:val="en-US"/>
        </w:rPr>
        <w:t xml:space="preserve">No. 98, Right to </w:t>
      </w:r>
      <w:r w:rsidRPr="0EB0F36A" w:rsidR="4C6CC187">
        <w:rPr>
          <w:rFonts w:ascii="Calibri" w:hAnsi="Calibri" w:eastAsia="Calibri" w:cs="Calibri"/>
          <w:i w:val="1"/>
          <w:iCs w:val="1"/>
          <w:noProof w:val="0"/>
          <w:color w:val="000000" w:themeColor="text2" w:themeTint="FF" w:themeShade="FF"/>
          <w:sz w:val="16"/>
          <w:szCs w:val="16"/>
          <w:lang w:val="en-US"/>
        </w:rPr>
        <w:t>Organize</w:t>
      </w:r>
      <w:r w:rsidRPr="0EB0F36A" w:rsidR="7F514468">
        <w:rPr>
          <w:rFonts w:ascii="Calibri" w:hAnsi="Calibri" w:eastAsia="Calibri" w:cs="Calibri"/>
          <w:i w:val="1"/>
          <w:iCs w:val="1"/>
          <w:noProof w:val="0"/>
          <w:color w:val="000000" w:themeColor="text2" w:themeTint="FF" w:themeShade="FF"/>
          <w:sz w:val="16"/>
          <w:szCs w:val="16"/>
          <w:lang w:val="en-US"/>
        </w:rPr>
        <w:t xml:space="preserve"> and Collective Bargaining, 1949.</w:t>
      </w:r>
    </w:p>
    <w:p w:rsidR="006A0C56" w:rsidP="0EB0F36A" w:rsidRDefault="00104202" w14:paraId="392E1960" w14:textId="171F5F75">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16"/>
          <w:szCs w:val="16"/>
          <w:lang w:val="en-US"/>
        </w:rPr>
        <w:t>4 This principle is set out in the ILO fundamental conventions, No. 29, Forced Labour, 1930 and No. 105, Abolition of Forced Labour, 1957.</w:t>
      </w:r>
    </w:p>
    <w:p w:rsidR="006A0C56" w:rsidP="0EB0F36A" w:rsidRDefault="00104202" w14:paraId="728E1DB2" w14:textId="7EC00963">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12"/>
          <w:szCs w:val="12"/>
          <w:lang w:val="en-US"/>
        </w:rPr>
        <w:t xml:space="preserve">5 </w:t>
      </w:r>
      <w:r w:rsidRPr="0EB0F36A" w:rsidR="7F514468">
        <w:rPr>
          <w:rFonts w:ascii="Calibri" w:hAnsi="Calibri" w:eastAsia="Calibri" w:cs="Calibri"/>
          <w:noProof w:val="0"/>
          <w:color w:val="000000" w:themeColor="text2" w:themeTint="FF" w:themeShade="FF"/>
          <w:sz w:val="16"/>
          <w:szCs w:val="16"/>
          <w:lang w:val="en-US"/>
        </w:rPr>
        <w:t xml:space="preserve">These principles are set out in the ILO fundamental Conventions, </w:t>
      </w:r>
      <w:r w:rsidRPr="0EB0F36A" w:rsidR="7F514468">
        <w:rPr>
          <w:rFonts w:ascii="Calibri" w:hAnsi="Calibri" w:eastAsia="Calibri" w:cs="Calibri"/>
          <w:i w:val="1"/>
          <w:iCs w:val="1"/>
          <w:noProof w:val="0"/>
          <w:color w:val="000000" w:themeColor="text2" w:themeTint="FF" w:themeShade="FF"/>
          <w:sz w:val="16"/>
          <w:szCs w:val="16"/>
          <w:lang w:val="en-US"/>
        </w:rPr>
        <w:t>No. 100, Equal Remuneration, 1951</w:t>
      </w:r>
      <w:r w:rsidRPr="0EB0F36A" w:rsidR="7F514468">
        <w:rPr>
          <w:rFonts w:ascii="Calibri" w:hAnsi="Calibri" w:eastAsia="Calibri" w:cs="Calibri"/>
          <w:noProof w:val="0"/>
          <w:color w:val="000000" w:themeColor="text2" w:themeTint="FF" w:themeShade="FF"/>
          <w:sz w:val="16"/>
          <w:szCs w:val="16"/>
          <w:lang w:val="en-US"/>
        </w:rPr>
        <w:t>and No</w:t>
      </w:r>
      <w:r w:rsidRPr="0EB0F36A" w:rsidR="7F514468">
        <w:rPr>
          <w:rFonts w:ascii="Calibri" w:hAnsi="Calibri" w:eastAsia="Calibri" w:cs="Calibri"/>
          <w:i w:val="1"/>
          <w:iCs w:val="1"/>
          <w:noProof w:val="0"/>
          <w:color w:val="000000" w:themeColor="text2" w:themeTint="FF" w:themeShade="FF"/>
          <w:sz w:val="16"/>
          <w:szCs w:val="16"/>
          <w:lang w:val="en-US"/>
        </w:rPr>
        <w:t>. 111, Discrimination (Employment and Occupation), 1958</w:t>
      </w:r>
      <w:r w:rsidRPr="0EB0F36A" w:rsidR="7F514468">
        <w:rPr>
          <w:rFonts w:ascii="Calibri" w:hAnsi="Calibri" w:eastAsia="Calibri" w:cs="Calibri"/>
          <w:noProof w:val="0"/>
          <w:color w:val="000000" w:themeColor="text2" w:themeTint="FF" w:themeShade="FF"/>
          <w:sz w:val="16"/>
          <w:szCs w:val="16"/>
          <w:lang w:val="en-US"/>
        </w:rPr>
        <w:t>.</w:t>
      </w:r>
    </w:p>
    <w:p w:rsidR="006A0C56" w:rsidP="0EB0F36A" w:rsidRDefault="00104202" w14:paraId="785E13A2" w14:textId="6A721120">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13"/>
          <w:szCs w:val="13"/>
          <w:lang w:val="en-US"/>
        </w:rPr>
        <w:t xml:space="preserve">6 </w:t>
      </w:r>
      <w:r w:rsidRPr="0EB0F36A" w:rsidR="7F514468">
        <w:rPr>
          <w:rFonts w:ascii="Calibri" w:hAnsi="Calibri" w:eastAsia="Calibri" w:cs="Calibri"/>
          <w:noProof w:val="0"/>
          <w:color w:val="000000" w:themeColor="text2" w:themeTint="FF" w:themeShade="FF"/>
          <w:sz w:val="16"/>
          <w:szCs w:val="16"/>
          <w:lang w:val="en-US"/>
        </w:rPr>
        <w:t xml:space="preserve">These principles are set out in ILO Conventions </w:t>
      </w:r>
      <w:r w:rsidRPr="0EB0F36A" w:rsidR="7F514468">
        <w:rPr>
          <w:rFonts w:ascii="Calibri" w:hAnsi="Calibri" w:eastAsia="Calibri" w:cs="Calibri"/>
          <w:i w:val="1"/>
          <w:iCs w:val="1"/>
          <w:noProof w:val="0"/>
          <w:color w:val="000000" w:themeColor="text2" w:themeTint="FF" w:themeShade="FF"/>
          <w:sz w:val="16"/>
          <w:szCs w:val="16"/>
          <w:lang w:val="en-US"/>
        </w:rPr>
        <w:t xml:space="preserve">No. 95, Protection of Wages, 1949 </w:t>
      </w:r>
      <w:r w:rsidRPr="0EB0F36A" w:rsidR="7F514468">
        <w:rPr>
          <w:rFonts w:ascii="Calibri" w:hAnsi="Calibri" w:eastAsia="Calibri" w:cs="Calibri"/>
          <w:noProof w:val="0"/>
          <w:color w:val="000000" w:themeColor="text2" w:themeTint="FF" w:themeShade="FF"/>
          <w:sz w:val="16"/>
          <w:szCs w:val="16"/>
          <w:lang w:val="en-US"/>
        </w:rPr>
        <w:t xml:space="preserve">and </w:t>
      </w:r>
      <w:r w:rsidRPr="0EB0F36A" w:rsidR="7F514468">
        <w:rPr>
          <w:rFonts w:ascii="Calibri" w:hAnsi="Calibri" w:eastAsia="Calibri" w:cs="Calibri"/>
          <w:i w:val="1"/>
          <w:iCs w:val="1"/>
          <w:noProof w:val="0"/>
          <w:color w:val="000000" w:themeColor="text2" w:themeTint="FF" w:themeShade="FF"/>
          <w:sz w:val="16"/>
          <w:szCs w:val="16"/>
          <w:lang w:val="en-US"/>
        </w:rPr>
        <w:t xml:space="preserve">No. 94, Labour Clauses (Public Contracts), 1949 </w:t>
      </w:r>
      <w:r w:rsidRPr="0EB0F36A" w:rsidR="7F514468">
        <w:rPr>
          <w:rFonts w:ascii="Calibri" w:hAnsi="Calibri" w:eastAsia="Calibri" w:cs="Calibri"/>
          <w:noProof w:val="0"/>
          <w:color w:val="000000" w:themeColor="text2" w:themeTint="FF" w:themeShade="FF"/>
          <w:sz w:val="16"/>
          <w:szCs w:val="16"/>
          <w:lang w:val="en-US"/>
        </w:rPr>
        <w:t xml:space="preserve">and in a number of Conventions addressing working time (see: </w:t>
      </w:r>
      <w:hyperlink r:id="R06372db0edda4dc9">
        <w:r w:rsidRPr="0EB0F36A" w:rsidR="7F514468">
          <w:rPr>
            <w:rStyle w:val="Hyperlink"/>
            <w:rFonts w:ascii="Calibri" w:hAnsi="Calibri" w:eastAsia="Calibri" w:cs="Calibri"/>
            <w:noProof w:val="0"/>
            <w:sz w:val="16"/>
            <w:szCs w:val="16"/>
            <w:lang w:val="en-US"/>
          </w:rPr>
          <w:t>http://www.ilo.org/global/standards/subjects</w:t>
        </w:r>
      </w:hyperlink>
      <w:r w:rsidRPr="0EB0F36A" w:rsidR="7F514468">
        <w:rPr>
          <w:rFonts w:ascii="Calibri" w:hAnsi="Calibri" w:eastAsia="Calibri" w:cs="Calibri"/>
          <w:noProof w:val="0"/>
          <w:color w:val="000000" w:themeColor="text2" w:themeTint="FF" w:themeShade="FF"/>
          <w:sz w:val="16"/>
          <w:szCs w:val="16"/>
          <w:lang w:val="en-US"/>
        </w:rPr>
        <w:t>‐covered‐by‐international‐labourstandards/working‐time/lang‐‐ en/index.htm).</w:t>
      </w:r>
    </w:p>
    <w:p w:rsidR="006A0C56" w:rsidP="0EB0F36A" w:rsidRDefault="00104202" w14:paraId="60CFA58A" w14:textId="2391A004">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12"/>
          <w:szCs w:val="12"/>
          <w:lang w:val="en-US"/>
        </w:rPr>
        <w:t xml:space="preserve">7 </w:t>
      </w:r>
      <w:r w:rsidRPr="0EB0F36A" w:rsidR="7F514468">
        <w:rPr>
          <w:rFonts w:ascii="Calibri" w:hAnsi="Calibri" w:eastAsia="Calibri" w:cs="Calibri"/>
          <w:noProof w:val="0"/>
          <w:color w:val="000000" w:themeColor="text2" w:themeTint="FF" w:themeShade="FF"/>
          <w:sz w:val="16"/>
          <w:szCs w:val="16"/>
          <w:lang w:val="en-US"/>
        </w:rPr>
        <w:t xml:space="preserve">These principles are set out in the ILO Conventions, Recommendations and Codes of Practice identified at: </w:t>
      </w:r>
      <w:hyperlink r:id="R0ed65967d3da4c16">
        <w:r w:rsidRPr="0EB0F36A" w:rsidR="7F514468">
          <w:rPr>
            <w:rStyle w:val="Hyperlink"/>
            <w:rFonts w:ascii="Calibri" w:hAnsi="Calibri" w:eastAsia="Calibri" w:cs="Calibri"/>
            <w:noProof w:val="0"/>
            <w:sz w:val="16"/>
            <w:szCs w:val="16"/>
            <w:lang w:val="en-US"/>
          </w:rPr>
          <w:t>http://www.ilo.org/global/standards/subjects</w:t>
        </w:r>
      </w:hyperlink>
      <w:r w:rsidRPr="0EB0F36A" w:rsidR="7F514468">
        <w:rPr>
          <w:rFonts w:ascii="Calibri" w:hAnsi="Calibri" w:eastAsia="Calibri" w:cs="Calibri"/>
          <w:noProof w:val="0"/>
          <w:color w:val="000000" w:themeColor="text2" w:themeTint="FF" w:themeShade="FF"/>
          <w:sz w:val="16"/>
          <w:szCs w:val="16"/>
          <w:lang w:val="en-US"/>
        </w:rPr>
        <w:t>‐covered‐by‐international‐labour‐standards/occupational‐safety‐and‐ health/lang‐‐en/index.htm.]</w:t>
      </w:r>
    </w:p>
    <w:p w:rsidR="006A0C56" w:rsidP="0EB0F36A" w:rsidRDefault="00104202" w14:paraId="2A86CEA9" w14:textId="2A36C25A">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21"/>
          <w:szCs w:val="21"/>
          <w:lang w:val="en-US"/>
        </w:rPr>
        <w:t>proclaimed human rights and to ensure that they are not complicit in human rights abuses.</w:t>
      </w:r>
      <w:r w:rsidRPr="0EB0F36A" w:rsidR="7F514468">
        <w:rPr>
          <w:rFonts w:ascii="Calibri" w:hAnsi="Calibri" w:eastAsia="Calibri" w:cs="Calibri"/>
          <w:noProof w:val="0"/>
          <w:color w:val="000000" w:themeColor="text2" w:themeTint="FF" w:themeShade="FF"/>
          <w:sz w:val="14"/>
          <w:szCs w:val="14"/>
          <w:lang w:val="en-US"/>
        </w:rPr>
        <w:t>8</w:t>
      </w:r>
    </w:p>
    <w:p w:rsidR="006A0C56" w:rsidP="0EB0F36A" w:rsidRDefault="00104202" w14:paraId="4168F157" w14:textId="500F2967">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6B81DE79" w14:textId="76CE3067">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11. Harassment, Harsh or Inhumane Treatment: </w:t>
      </w:r>
      <w:r w:rsidRPr="0EB0F36A" w:rsidR="7F514468">
        <w:rPr>
          <w:rFonts w:ascii="Calibri" w:hAnsi="Calibri" w:eastAsia="Calibri" w:cs="Calibri"/>
          <w:noProof w:val="0"/>
          <w:color w:val="000000" w:themeColor="text2" w:themeTint="FF" w:themeShade="FF"/>
          <w:sz w:val="21"/>
          <w:szCs w:val="21"/>
          <w:lang w:val="en-US"/>
        </w:rPr>
        <w:t>Suppliers are expected to create and maintain an environment that treats all employees with dignity and respect and will not use any threats of violence, sexual exploitation or abuse, verbal or psychological harassment or abuse. No harsh or inhumane treatment coercion or corporal punishment of any kind is tolerated, nor is there to be the threat of any such treatment.</w:t>
      </w:r>
    </w:p>
    <w:p w:rsidR="006A0C56" w:rsidP="0EB0F36A" w:rsidRDefault="00104202" w14:paraId="253DE06E" w14:textId="08845CFB">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5BF59F56" w14:textId="2520A65E">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12. Mines: </w:t>
      </w:r>
      <w:r w:rsidRPr="0EB0F36A" w:rsidR="7F514468">
        <w:rPr>
          <w:rFonts w:ascii="Calibri" w:hAnsi="Calibri" w:eastAsia="Calibri" w:cs="Calibri"/>
          <w:noProof w:val="0"/>
          <w:color w:val="000000" w:themeColor="text2" w:themeTint="FF" w:themeShade="FF"/>
          <w:sz w:val="21"/>
          <w:szCs w:val="21"/>
          <w:lang w:val="en-US"/>
        </w:rPr>
        <w:t>Suppliers are expected not to engage in the sale or manufacture of anti‐personnel mines or components utilized in the manufacture of anti‐personnel mines.</w:t>
      </w:r>
    </w:p>
    <w:p w:rsidR="006A0C56" w:rsidP="0EB0F36A" w:rsidRDefault="00104202" w14:paraId="12380E86" w14:textId="0FF85A82">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497F42FD" w14:textId="16BF67A7">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Environment:</w:t>
      </w:r>
    </w:p>
    <w:p w:rsidR="006A0C56" w:rsidP="0EB0F36A" w:rsidRDefault="00104202" w14:paraId="61E37E4C" w14:textId="3BA8EA19">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13. Environmental: </w:t>
      </w:r>
      <w:r w:rsidRPr="0EB0F36A" w:rsidR="7F514468">
        <w:rPr>
          <w:rFonts w:ascii="Calibri" w:hAnsi="Calibri" w:eastAsia="Calibri" w:cs="Calibri"/>
          <w:noProof w:val="0"/>
          <w:color w:val="000000" w:themeColor="text2" w:themeTint="FF" w:themeShade="FF"/>
          <w:sz w:val="21"/>
          <w:szCs w:val="21"/>
          <w:lang w:val="en-US"/>
        </w:rPr>
        <w:t>Suppliers are expected to have an effective environmental policy and to comply with existing legislation and regulations regarding the protection of the environment</w:t>
      </w:r>
      <w:r w:rsidRPr="0EB0F36A" w:rsidR="7F514468">
        <w:rPr>
          <w:rFonts w:ascii="Calibri" w:hAnsi="Calibri" w:eastAsia="Calibri" w:cs="Calibri"/>
          <w:b w:val="1"/>
          <w:bCs w:val="1"/>
          <w:noProof w:val="0"/>
          <w:color w:val="000000" w:themeColor="text2" w:themeTint="FF" w:themeShade="FF"/>
          <w:sz w:val="21"/>
          <w:szCs w:val="21"/>
          <w:lang w:val="en-US"/>
        </w:rPr>
        <w:t xml:space="preserve">. </w:t>
      </w:r>
      <w:r w:rsidRPr="0EB0F36A" w:rsidR="7F514468">
        <w:rPr>
          <w:rFonts w:ascii="Calibri" w:hAnsi="Calibri" w:eastAsia="Calibri" w:cs="Calibri"/>
          <w:noProof w:val="0"/>
          <w:color w:val="000000" w:themeColor="text2" w:themeTint="FF" w:themeShade="FF"/>
          <w:sz w:val="21"/>
          <w:szCs w:val="21"/>
          <w:lang w:val="en-US"/>
        </w:rPr>
        <w:t>Suppliers should wherever possible support a precautionary approach to environmental matters, undertake initiatives to promote greater environmental responsibility and encourage the diffusion of environmentally friendly technologies implementing sound life‐cycle practices.</w:t>
      </w:r>
    </w:p>
    <w:p w:rsidR="006A0C56" w:rsidP="0EB0F36A" w:rsidRDefault="00104202" w14:paraId="68B48D93" w14:textId="1A8F1695">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36B63017" w14:textId="39727FCA">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14. Chemical and Hazardous Materials</w:t>
      </w:r>
      <w:r w:rsidRPr="0EB0F36A" w:rsidR="7F514468">
        <w:rPr>
          <w:rFonts w:ascii="Calibri" w:hAnsi="Calibri" w:eastAsia="Calibri" w:cs="Calibri"/>
          <w:noProof w:val="0"/>
          <w:color w:val="000000" w:themeColor="text2" w:themeTint="FF" w:themeShade="FF"/>
          <w:sz w:val="21"/>
          <w:szCs w:val="21"/>
          <w:lang w:val="en-US"/>
        </w:rPr>
        <w:t>: Chemical and other materials posing a hazard if released to the environment are to be identified and managed to ensure their safe handling, movement, storage, recycling or reuse and disposal.</w:t>
      </w:r>
    </w:p>
    <w:p w:rsidR="006A0C56" w:rsidP="0EB0F36A" w:rsidRDefault="00104202" w14:paraId="24A1D1FD" w14:textId="35A22AF0">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04B30D73" w14:textId="4C3EF196">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15. Wastewater and Solid Waste: </w:t>
      </w:r>
      <w:r w:rsidRPr="0EB0F36A" w:rsidR="7F514468">
        <w:rPr>
          <w:rFonts w:ascii="Calibri" w:hAnsi="Calibri" w:eastAsia="Calibri" w:cs="Calibri"/>
          <w:noProof w:val="0"/>
          <w:color w:val="000000" w:themeColor="text2" w:themeTint="FF" w:themeShade="FF"/>
          <w:sz w:val="21"/>
          <w:szCs w:val="21"/>
          <w:lang w:val="en-US"/>
        </w:rPr>
        <w:t>Wastewater and solid waste generated from operations, industrial processes and sanitation facilities are to be monitored, controlled and treated as required prior to discharge or disposal</w:t>
      </w:r>
      <w:r w:rsidRPr="0EB0F36A" w:rsidR="7F514468">
        <w:rPr>
          <w:rFonts w:ascii="Calibri" w:hAnsi="Calibri" w:eastAsia="Calibri" w:cs="Calibri"/>
          <w:b w:val="1"/>
          <w:bCs w:val="1"/>
          <w:noProof w:val="0"/>
          <w:color w:val="000000" w:themeColor="text2" w:themeTint="FF" w:themeShade="FF"/>
          <w:sz w:val="21"/>
          <w:szCs w:val="21"/>
          <w:lang w:val="en-US"/>
        </w:rPr>
        <w:t>.</w:t>
      </w:r>
    </w:p>
    <w:p w:rsidR="006A0C56" w:rsidP="0EB0F36A" w:rsidRDefault="00104202" w14:paraId="7D1D8374" w14:textId="4B61EDA2">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6B56E82D" w14:textId="750FA80B">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16. Air Emissions: </w:t>
      </w:r>
      <w:r w:rsidRPr="0EB0F36A" w:rsidR="7F514468">
        <w:rPr>
          <w:rFonts w:ascii="Calibri" w:hAnsi="Calibri" w:eastAsia="Calibri" w:cs="Calibri"/>
          <w:noProof w:val="0"/>
          <w:color w:val="000000" w:themeColor="text2" w:themeTint="FF" w:themeShade="FF"/>
          <w:sz w:val="21"/>
          <w:szCs w:val="21"/>
          <w:lang w:val="en-US"/>
        </w:rPr>
        <w:t>Air emissions of volatile organic chemicals, aerosols, corrosives, particulates, ozone depleting chemicals and combustion by‐products generated from operations are to be characterized, monitored, controlled and treated as required prior to discharge or disposal.</w:t>
      </w:r>
    </w:p>
    <w:p w:rsidR="006A0C56" w:rsidP="0EB0F36A" w:rsidRDefault="00104202" w14:paraId="2DE99D10" w14:textId="04CF3DA4">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7B42D16D" w14:textId="642B2ACA">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17. Minimize Waste, Maximize Recycling: </w:t>
      </w:r>
      <w:r w:rsidRPr="0EB0F36A" w:rsidR="7F514468">
        <w:rPr>
          <w:rFonts w:ascii="Calibri" w:hAnsi="Calibri" w:eastAsia="Calibri" w:cs="Calibri"/>
          <w:noProof w:val="0"/>
          <w:color w:val="000000" w:themeColor="text2" w:themeTint="FF" w:themeShade="FF"/>
          <w:sz w:val="21"/>
          <w:szCs w:val="21"/>
          <w:lang w:val="en-US"/>
        </w:rPr>
        <w:t>Waste of all types, including water and energy, are to be reduced or eliminated at the source or by practices such as modifying production, maintenance and facility processes, materials substitution, conservation, recycling and re‐using materials.</w:t>
      </w:r>
    </w:p>
    <w:p w:rsidR="006A0C56" w:rsidP="0EB0F36A" w:rsidRDefault="00104202" w14:paraId="52977E17" w14:textId="61C0EA9C">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51CCA41C" w14:textId="39EBDA81">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Ethical conduct:</w:t>
      </w:r>
    </w:p>
    <w:p w:rsidR="006A0C56" w:rsidP="0EB0F36A" w:rsidRDefault="00104202" w14:paraId="5D0FD49B" w14:textId="0DB64C7E">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18. Corruption: </w:t>
      </w:r>
      <w:r w:rsidRPr="0EB0F36A" w:rsidR="7F514468">
        <w:rPr>
          <w:rFonts w:ascii="Calibri" w:hAnsi="Calibri" w:eastAsia="Calibri" w:cs="Calibri"/>
          <w:noProof w:val="0"/>
          <w:color w:val="000000" w:themeColor="text2" w:themeTint="FF" w:themeShade="FF"/>
          <w:sz w:val="21"/>
          <w:szCs w:val="21"/>
          <w:lang w:val="en-US"/>
        </w:rPr>
        <w:t>Suppliers are expected to adhere to the highest standards of moral and ethical conduct, to respect local laws and not engage in any form of corrupt practices, including but not limited to extortion, fraud, or bribery.</w:t>
      </w:r>
    </w:p>
    <w:p w:rsidR="006A0C56" w:rsidP="0EB0F36A" w:rsidRDefault="00104202" w14:paraId="4A83CD1A" w14:textId="4AEBF9E1">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206196A9" w14:textId="6B6A13AE">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19. Conflict of Interest: </w:t>
      </w:r>
      <w:r w:rsidRPr="0EB0F36A" w:rsidR="7F514468">
        <w:rPr>
          <w:rFonts w:ascii="Calibri" w:hAnsi="Calibri" w:eastAsia="Calibri" w:cs="Calibri"/>
          <w:noProof w:val="0"/>
          <w:color w:val="000000" w:themeColor="text2" w:themeTint="FF" w:themeShade="FF"/>
          <w:sz w:val="21"/>
          <w:szCs w:val="21"/>
          <w:lang w:val="en-US"/>
        </w:rPr>
        <w:t>Suppliers are expected to disclose to the organization any situation that may appear as a conflict of interest, and disclose to the organization if any organizational official or professional under contract with the organization may have an interest of any kind in the supplier's business or any kind of economic ties with the supplier.</w:t>
      </w:r>
    </w:p>
    <w:p w:rsidR="006A0C56" w:rsidP="0EB0F36A" w:rsidRDefault="00104202" w14:paraId="3430C2A5" w14:textId="4EDC60E6">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48C8E81E" w14:textId="26D66FC1">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20. Gifts and Hospitality: </w:t>
      </w:r>
      <w:r w:rsidRPr="0EB0F36A" w:rsidR="7F514468">
        <w:rPr>
          <w:rFonts w:ascii="Calibri" w:hAnsi="Calibri" w:eastAsia="Calibri" w:cs="Calibri"/>
          <w:noProof w:val="0"/>
          <w:color w:val="000000" w:themeColor="text2" w:themeTint="FF" w:themeShade="FF"/>
          <w:sz w:val="21"/>
          <w:szCs w:val="21"/>
          <w:lang w:val="en-US"/>
        </w:rPr>
        <w:t>The organization has a “zero tolerance” policy and does not accept any type of gift or any offer of hospitality. The organization will not accept any invitations to sporting or cultural events, offers of holidays or other recreational trips, transportation, or invitations to lunches or dinners.</w:t>
      </w:r>
    </w:p>
    <w:p w:rsidR="006A0C56" w:rsidP="0EB0F36A" w:rsidRDefault="00104202" w14:paraId="2E5E339B" w14:textId="6418B003">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12"/>
          <w:szCs w:val="12"/>
          <w:lang w:val="en-US"/>
        </w:rPr>
        <w:t xml:space="preserve">8 </w:t>
      </w:r>
      <w:r w:rsidRPr="0EB0F36A" w:rsidR="7F514468">
        <w:rPr>
          <w:rFonts w:ascii="Calibri" w:hAnsi="Calibri" w:eastAsia="Calibri" w:cs="Calibri"/>
          <w:noProof w:val="0"/>
          <w:color w:val="000000" w:themeColor="text2" w:themeTint="FF" w:themeShade="FF"/>
          <w:sz w:val="16"/>
          <w:szCs w:val="16"/>
          <w:lang w:val="en-US"/>
        </w:rPr>
        <w:t>These principles are derived from Universal Declaration of Human Rights (UDHR) and are set out in the United Nations Global Compact</w:t>
      </w:r>
    </w:p>
    <w:p w:rsidR="006A0C56" w:rsidP="0EB0F36A" w:rsidRDefault="00104202" w14:paraId="467B75F3" w14:textId="397B1C97">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16"/>
          <w:szCs w:val="16"/>
          <w:lang w:val="en-US"/>
        </w:rPr>
        <w:t xml:space="preserve">(see </w:t>
      </w:r>
      <w:hyperlink r:id="R37053c2950d84c05">
        <w:r w:rsidRPr="0EB0F36A" w:rsidR="7F514468">
          <w:rPr>
            <w:rStyle w:val="Hyperlink"/>
            <w:rFonts w:ascii="Calibri" w:hAnsi="Calibri" w:eastAsia="Calibri" w:cs="Calibri"/>
            <w:noProof w:val="0"/>
            <w:sz w:val="16"/>
            <w:szCs w:val="16"/>
            <w:lang w:val="en-US"/>
          </w:rPr>
          <w:t>http://www.unglobalcompact.org/Issues/human_rights/index.html</w:t>
        </w:r>
      </w:hyperlink>
      <w:r w:rsidRPr="0EB0F36A" w:rsidR="7F514468">
        <w:rPr>
          <w:rFonts w:ascii="Calibri" w:hAnsi="Calibri" w:eastAsia="Calibri" w:cs="Calibri"/>
          <w:noProof w:val="0"/>
          <w:color w:val="0000FF"/>
          <w:sz w:val="16"/>
          <w:szCs w:val="16"/>
          <w:lang w:val="en-US"/>
        </w:rPr>
        <w:t>)</w:t>
      </w:r>
    </w:p>
    <w:p w:rsidR="006A0C56" w:rsidP="0EB0F36A" w:rsidRDefault="00104202" w14:paraId="761D08BA" w14:textId="30CC9916">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21"/>
          <w:szCs w:val="21"/>
          <w:lang w:val="en-US"/>
        </w:rPr>
        <w:t>Suppliers are expected not to offer any benefit such as free goods or services, employment or sales opportunity to an organization staff member in order to facilitate the suppliers’ business.</w:t>
      </w:r>
    </w:p>
    <w:p w:rsidR="006A0C56" w:rsidP="0EB0F36A" w:rsidRDefault="00104202" w14:paraId="041F6CB1" w14:textId="7990EA38">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18D7A6A0" w14:textId="23B4B040">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21. Post‐ employment restrictions: </w:t>
      </w:r>
      <w:r w:rsidRPr="0EB0F36A" w:rsidR="7F514468">
        <w:rPr>
          <w:rFonts w:ascii="Calibri" w:hAnsi="Calibri" w:eastAsia="Calibri" w:cs="Calibri"/>
          <w:noProof w:val="0"/>
          <w:color w:val="000000" w:themeColor="text2" w:themeTint="FF" w:themeShade="FF"/>
          <w:sz w:val="21"/>
          <w:szCs w:val="21"/>
          <w:lang w:val="en-US"/>
        </w:rPr>
        <w:t>Post‐employment restrictions may apply to organization staff in service and former organization staff members who participated in the procurement process, if such persons had prior professional dealings with suppliers. Suppliers are expected to refrain from offering employment to any such person for a period of one year following separation from service.</w:t>
      </w:r>
    </w:p>
    <w:p w:rsidR="006A0C56" w:rsidP="0EB0F36A" w:rsidRDefault="00104202" w14:paraId="50C23500" w14:textId="2C82C0E8">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3E726B20" w14:textId="7DF2F700">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Non‐adherence to these principles will be a factor in considering whether a supplier is deemed eligible to be registered as a preferred supplier or to do business with the organization, in accordance with applicable organizational policies and procedures.</w:t>
      </w:r>
    </w:p>
    <w:p w:rsidR="006A0C56" w:rsidP="0EB0F36A" w:rsidRDefault="00104202" w14:paraId="6AFBE34F" w14:textId="3EABFD26">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47CF2AD7" w14:textId="7941C42B">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We encourage all suppliers to improve their business practices in accordance with the principles set out in this Code of Conduct.</w:t>
      </w:r>
    </w:p>
    <w:p w:rsidR="006A0C56" w:rsidP="0EB0F36A" w:rsidRDefault="00104202" w14:paraId="2B4F578B" w14:textId="368FBF46">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21"/>
          <w:szCs w:val="21"/>
          <w:lang w:val="en-US"/>
        </w:rPr>
        <w:t xml:space="preserve"> </w:t>
      </w:r>
    </w:p>
    <w:p w:rsidR="006A0C56" w:rsidP="0EB0F36A" w:rsidRDefault="00104202" w14:paraId="6F016319" w14:textId="1640D509">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21"/>
          <w:szCs w:val="21"/>
          <w:lang w:val="en-US"/>
        </w:rPr>
        <w:t xml:space="preserve">RI has established a secure communication channel to enable the suppliers to raise their concerns confidentially and responsibly. If the supplier has questions about the Code of Conduct or wishes to report a questionable behavior or possible violation of the Code of Conduct, the Supplier is encouraged and should send a message to </w:t>
      </w:r>
      <w:hyperlink r:id="R54ae205e241c4237">
        <w:r w:rsidRPr="0EB0F36A" w:rsidR="7F514468">
          <w:rPr>
            <w:rStyle w:val="Hyperlink"/>
            <w:rFonts w:ascii="Calibri" w:hAnsi="Calibri" w:eastAsia="Calibri" w:cs="Calibri"/>
            <w:noProof w:val="0"/>
            <w:sz w:val="21"/>
            <w:szCs w:val="21"/>
            <w:lang w:val="en-US"/>
          </w:rPr>
          <w:t>incidents@ri.org</w:t>
        </w:r>
      </w:hyperlink>
      <w:r w:rsidRPr="0EB0F36A" w:rsidR="7F514468">
        <w:rPr>
          <w:rFonts w:ascii="Calibri" w:hAnsi="Calibri" w:eastAsia="Calibri" w:cs="Calibri"/>
          <w:b w:val="1"/>
          <w:bCs w:val="1"/>
          <w:noProof w:val="0"/>
          <w:color w:val="000000" w:themeColor="text2" w:themeTint="FF" w:themeShade="FF"/>
          <w:sz w:val="21"/>
          <w:szCs w:val="21"/>
          <w:lang w:val="en-US"/>
        </w:rPr>
        <w:t>.</w:t>
      </w:r>
    </w:p>
    <w:p w:rsidR="006A0C56" w:rsidP="0EB0F36A" w:rsidRDefault="00104202" w14:paraId="1892B77A" w14:textId="79D672A6">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21"/>
          <w:szCs w:val="21"/>
          <w:lang w:val="en-US"/>
        </w:rPr>
        <w:t xml:space="preserve"> </w:t>
      </w:r>
    </w:p>
    <w:p w:rsidR="006A0C56" w:rsidP="0EB0F36A" w:rsidRDefault="00104202" w14:paraId="68D78722" w14:textId="305699B3">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21"/>
          <w:szCs w:val="21"/>
          <w:lang w:val="en-US"/>
        </w:rPr>
        <w:t>The organization will not tolerate any retribution or retaliation by anyone against a concerned Supplier who has, in good faith, sought out advice or has reported questionable behavior and/or a possible violation. The organization will take disciplinary action up to and including termination of contract for anyone who threatens or engages in retaliation, retribution or harassment of the concerned individual.</w:t>
      </w:r>
    </w:p>
    <w:p w:rsidR="006A0C56" w:rsidP="0EB0F36A" w:rsidRDefault="00104202" w14:paraId="508F3A7C" w14:textId="02D79F63">
      <w:pPr>
        <w:spacing w:before="0" w:beforeAutospacing="off" w:after="0" w:afterAutospacing="off"/>
        <w:jc w:val="both"/>
      </w:pPr>
      <w:r w:rsidRPr="0EB0F36A" w:rsidR="7F514468">
        <w:rPr>
          <w:rFonts w:ascii="Calibri" w:hAnsi="Calibri" w:eastAsia="Calibri" w:cs="Calibri"/>
          <w:noProof w:val="0"/>
          <w:color w:val="000000" w:themeColor="text2" w:themeTint="FF" w:themeShade="FF"/>
          <w:sz w:val="21"/>
          <w:szCs w:val="21"/>
          <w:lang w:val="en-US"/>
        </w:rPr>
        <w:t>Identities and contents of all information or complaints will be treated strictly confidential.</w:t>
      </w:r>
    </w:p>
    <w:p w:rsidR="006A0C56" w:rsidP="0EB0F36A" w:rsidRDefault="00104202" w14:paraId="12BB0A79" w14:textId="3FC23659">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 </w:t>
      </w:r>
    </w:p>
    <w:p w:rsidR="006A0C56" w:rsidP="0EB0F36A" w:rsidRDefault="00104202" w14:paraId="05E4AEFE" w14:textId="01F05494">
      <w:pPr>
        <w:spacing w:before="0" w:beforeAutospacing="off" w:after="0" w:afterAutospacing="off"/>
        <w:jc w:val="both"/>
      </w:pPr>
      <w:r w:rsidRPr="0EB0F36A" w:rsidR="7F514468">
        <w:rPr>
          <w:rFonts w:ascii="Calibri" w:hAnsi="Calibri" w:eastAsia="Calibri" w:cs="Calibri"/>
          <w:b w:val="1"/>
          <w:bCs w:val="1"/>
          <w:noProof w:val="0"/>
          <w:color w:val="000000" w:themeColor="text2" w:themeTint="FF" w:themeShade="FF"/>
          <w:sz w:val="21"/>
          <w:szCs w:val="21"/>
          <w:lang w:val="en-US"/>
        </w:rPr>
        <w:t xml:space="preserve">Any questions related to this Code of Conduct can be addressed to the Relief International Global Support Office Supply Chain &amp; Operations Department at </w:t>
      </w:r>
      <w:hyperlink r:id="R14f83ea099ba4b9b">
        <w:r w:rsidRPr="0EB0F36A" w:rsidR="7F514468">
          <w:rPr>
            <w:rStyle w:val="Hyperlink"/>
            <w:rFonts w:ascii="Calibri" w:hAnsi="Calibri" w:eastAsia="Calibri" w:cs="Calibri"/>
            <w:b w:val="1"/>
            <w:bCs w:val="1"/>
            <w:noProof w:val="0"/>
            <w:sz w:val="21"/>
            <w:szCs w:val="21"/>
            <w:lang w:val="en-US"/>
          </w:rPr>
          <w:t>SCO@ri.org</w:t>
        </w:r>
      </w:hyperlink>
    </w:p>
    <w:p w:rsidR="006A0C56" w:rsidP="0EB0F36A" w:rsidRDefault="00104202" w14:paraId="74684D78" w14:textId="03CD1DD2">
      <w:pPr>
        <w:spacing w:before="0" w:beforeAutospacing="off" w:after="0" w:afterAutospacing="off"/>
        <w:jc w:val="both"/>
      </w:pPr>
      <w:r w:rsidRPr="0EB0F36A" w:rsidR="7F514468">
        <w:rPr>
          <w:rFonts w:ascii="Calibri" w:hAnsi="Calibri" w:eastAsia="Calibri" w:cs="Calibri"/>
          <w:b w:val="1"/>
          <w:bCs w:val="1"/>
          <w:i w:val="1"/>
          <w:iCs w:val="1"/>
          <w:noProof w:val="0"/>
          <w:sz w:val="21"/>
          <w:szCs w:val="21"/>
          <w:lang w:val="en-US"/>
        </w:rPr>
        <w:t xml:space="preserve"> </w:t>
      </w:r>
    </w:p>
    <w:p w:rsidR="006A0C56" w:rsidP="0EB0F36A" w:rsidRDefault="00104202" w14:paraId="13316B87" w14:textId="2259B6F2">
      <w:pPr>
        <w:spacing w:before="0" w:beforeAutospacing="off" w:after="0" w:afterAutospacing="off"/>
        <w:jc w:val="both"/>
      </w:pPr>
      <w:r w:rsidRPr="0EB0F36A" w:rsidR="7F514468">
        <w:rPr>
          <w:rFonts w:ascii="Calibri" w:hAnsi="Calibri" w:eastAsia="Calibri" w:cs="Calibri"/>
          <w:b w:val="1"/>
          <w:bCs w:val="1"/>
          <w:i w:val="1"/>
          <w:iCs w:val="1"/>
          <w:noProof w:val="0"/>
          <w:sz w:val="21"/>
          <w:szCs w:val="21"/>
          <w:lang w:val="en-US"/>
        </w:rPr>
        <w:t>ACKNOWLEDGMENT AND ACCEPTANCE</w:t>
      </w:r>
    </w:p>
    <w:p w:rsidR="006A0C56" w:rsidP="0EB0F36A" w:rsidRDefault="00104202" w14:paraId="0AD8E64A" w14:textId="203C76DB">
      <w:pPr>
        <w:spacing w:before="0" w:beforeAutospacing="off" w:after="0" w:afterAutospacing="off"/>
        <w:jc w:val="both"/>
      </w:pPr>
      <w:r w:rsidRPr="0EB0F36A" w:rsidR="7F514468">
        <w:rPr>
          <w:rFonts w:ascii="Calibri" w:hAnsi="Calibri" w:eastAsia="Calibri" w:cs="Calibri"/>
          <w:noProof w:val="0"/>
          <w:sz w:val="21"/>
          <w:szCs w:val="21"/>
          <w:lang w:val="en-US"/>
        </w:rPr>
        <w:t>This is to certify that I have fully read the Supplier’s Code of Conduct attached. Having fully read and understood the completed requirement of this Supplier’s Code of Conduct, I hereby commit myself and my company to serve this Code of Conduct and to fully comply with all of its principles. I also certify that I am authorized by my company to sign and accept this document in its behalf.</w:t>
      </w:r>
    </w:p>
    <w:p w:rsidR="006A0C56" w:rsidP="0EB0F36A" w:rsidRDefault="00104202" w14:paraId="621DF8B6" w14:textId="667A8562">
      <w:pPr>
        <w:spacing w:before="0" w:beforeAutospacing="off" w:after="0" w:afterAutospacing="off"/>
      </w:pPr>
      <w:r w:rsidRPr="0EB0F36A" w:rsidR="7F514468">
        <w:rPr>
          <w:rFonts w:ascii="Calibri" w:hAnsi="Calibri" w:eastAsia="Calibri" w:cs="Calibri"/>
          <w:noProof w:val="0"/>
          <w:sz w:val="21"/>
          <w:szCs w:val="21"/>
          <w:lang w:val="en-US"/>
        </w:rPr>
        <w:t xml:space="preserve"> </w:t>
      </w:r>
    </w:p>
    <w:p w:rsidR="006A0C56" w:rsidP="0EB0F36A" w:rsidRDefault="00104202" w14:paraId="5C78ED2A" w14:textId="58E7264A">
      <w:pPr>
        <w:spacing w:before="0" w:beforeAutospacing="off" w:after="0" w:afterAutospacing="off"/>
      </w:pPr>
      <w:r w:rsidRPr="0EB0F36A" w:rsidR="7F514468">
        <w:rPr>
          <w:rFonts w:ascii="Calibri" w:hAnsi="Calibri" w:eastAsia="Calibri" w:cs="Calibri"/>
          <w:noProof w:val="0"/>
          <w:sz w:val="21"/>
          <w:szCs w:val="21"/>
          <w:lang w:val="en-US"/>
        </w:rPr>
        <w:t>Supplier: ___________________________________________________________________________________</w:t>
      </w:r>
    </w:p>
    <w:p w:rsidR="006A0C56" w:rsidP="0EB0F36A" w:rsidRDefault="00104202" w14:paraId="794EC88C" w14:textId="408600B6">
      <w:pPr>
        <w:spacing w:before="0" w:beforeAutospacing="off" w:after="0" w:afterAutospacing="off"/>
      </w:pPr>
      <w:r w:rsidRPr="0EB0F36A" w:rsidR="7F514468">
        <w:rPr>
          <w:rFonts w:ascii="Calibri" w:hAnsi="Calibri" w:eastAsia="Calibri" w:cs="Calibri"/>
          <w:noProof w:val="0"/>
          <w:sz w:val="21"/>
          <w:szCs w:val="21"/>
          <w:lang w:val="en-US"/>
        </w:rPr>
        <w:t xml:space="preserve"> </w:t>
      </w:r>
    </w:p>
    <w:p w:rsidR="006A0C56" w:rsidP="0EB0F36A" w:rsidRDefault="00104202" w14:paraId="79A49FBC" w14:textId="08035787">
      <w:pPr>
        <w:spacing w:before="0" w:beforeAutospacing="off" w:after="0" w:afterAutospacing="off"/>
      </w:pPr>
      <w:r w:rsidRPr="0EB0F36A" w:rsidR="7F514468">
        <w:rPr>
          <w:rFonts w:ascii="Calibri" w:hAnsi="Calibri" w:eastAsia="Calibri" w:cs="Calibri"/>
          <w:noProof w:val="0"/>
          <w:sz w:val="21"/>
          <w:szCs w:val="21"/>
          <w:lang w:val="en-US"/>
        </w:rPr>
        <w:t>Address: ___________________________________________________________________________________</w:t>
      </w:r>
    </w:p>
    <w:p w:rsidR="006A0C56" w:rsidP="0EB0F36A" w:rsidRDefault="00104202" w14:paraId="761EFDB4" w14:textId="6CF8004E">
      <w:pPr>
        <w:spacing w:before="0" w:beforeAutospacing="off" w:after="0" w:afterAutospacing="off"/>
      </w:pPr>
      <w:r w:rsidRPr="0EB0F36A" w:rsidR="7F514468">
        <w:rPr>
          <w:rFonts w:ascii="Calibri" w:hAnsi="Calibri" w:eastAsia="Calibri" w:cs="Calibri"/>
          <w:noProof w:val="0"/>
          <w:sz w:val="21"/>
          <w:szCs w:val="21"/>
          <w:lang w:val="en-US"/>
        </w:rPr>
        <w:t xml:space="preserve"> </w:t>
      </w:r>
    </w:p>
    <w:p w:rsidR="006A0C56" w:rsidP="0EB0F36A" w:rsidRDefault="00104202" w14:paraId="68C06B10" w14:textId="3BB5681E">
      <w:pPr>
        <w:spacing w:before="0" w:beforeAutospacing="off" w:after="0" w:afterAutospacing="off"/>
      </w:pPr>
      <w:r w:rsidRPr="0EB0F36A" w:rsidR="7F514468">
        <w:rPr>
          <w:rFonts w:ascii="Calibri" w:hAnsi="Calibri" w:eastAsia="Calibri" w:cs="Calibri"/>
          <w:noProof w:val="0"/>
          <w:sz w:val="21"/>
          <w:szCs w:val="21"/>
          <w:lang w:val="en-US"/>
        </w:rPr>
        <w:t>Representative: _____________________________________________________________________________</w:t>
      </w:r>
    </w:p>
    <w:p w:rsidR="006A0C56" w:rsidP="0EB0F36A" w:rsidRDefault="00104202" w14:paraId="7BEF9555" w14:textId="72209ADB">
      <w:pPr>
        <w:spacing w:before="0" w:beforeAutospacing="off" w:after="0" w:afterAutospacing="off"/>
      </w:pPr>
      <w:r w:rsidRPr="0EB0F36A" w:rsidR="7F514468">
        <w:rPr>
          <w:rFonts w:ascii="Calibri" w:hAnsi="Calibri" w:eastAsia="Calibri" w:cs="Calibri"/>
          <w:noProof w:val="0"/>
          <w:sz w:val="21"/>
          <w:szCs w:val="21"/>
          <w:lang w:val="en-US"/>
        </w:rPr>
        <w:t xml:space="preserve"> </w:t>
      </w:r>
    </w:p>
    <w:p w:rsidR="006A0C56" w:rsidP="0EB0F36A" w:rsidRDefault="00104202" w14:paraId="16BBD657" w14:textId="7AF473A2">
      <w:pPr>
        <w:spacing w:before="0" w:beforeAutospacing="off" w:after="0" w:afterAutospacing="off"/>
      </w:pPr>
      <w:r w:rsidRPr="0EB0F36A" w:rsidR="7F514468">
        <w:rPr>
          <w:rFonts w:ascii="Calibri" w:hAnsi="Calibri" w:eastAsia="Calibri" w:cs="Calibri"/>
          <w:noProof w:val="0"/>
          <w:sz w:val="21"/>
          <w:szCs w:val="21"/>
          <w:lang w:val="en-US"/>
        </w:rPr>
        <w:t>Signature _____________________________________________ Date:  ________________________________</w:t>
      </w:r>
    </w:p>
    <w:p w:rsidR="006A0C56" w:rsidP="0EB0F36A" w:rsidRDefault="00104202" w14:paraId="2D6B2813" w14:textId="5E3025BD">
      <w:pPr>
        <w:pStyle w:val="paragraph"/>
        <w:spacing w:before="0" w:after="0"/>
        <w:ind w:left="0" w:firstLine="0"/>
        <w:jc w:val="both"/>
        <w:rPr>
          <w:rStyle w:val="eop"/>
          <w:rFonts w:ascii="Arial Narrow" w:hAnsi="Arial Narrow" w:cs="Arial Narrow"/>
          <w:sz w:val="20"/>
          <w:szCs w:val="20"/>
        </w:rPr>
      </w:pPr>
    </w:p>
    <w:p w:rsidR="006A0C56" w:rsidP="0EB0F36A" w:rsidRDefault="00104202" w14:paraId="16C69214" w14:textId="46410F97">
      <w:pPr/>
      <w:r>
        <w:br w:type="page"/>
      </w:r>
    </w:p>
    <w:p w:rsidR="006A0C56" w:rsidP="0EB0F36A" w:rsidRDefault="00104202" w14:paraId="2B1DFA64" w14:textId="3FFA5F8D">
      <w:pPr>
        <w:pStyle w:val="Heading5"/>
        <w:spacing w:before="0" w:beforeAutospacing="off" w:after="43" w:afterAutospacing="off"/>
        <w:jc w:val="center"/>
        <w:rPr>
          <w:rFonts w:ascii="Calibri" w:hAnsi="Calibri" w:eastAsia="Calibri" w:cs="Calibri"/>
          <w:b w:val="1"/>
          <w:bCs w:val="1"/>
          <w:noProof w:val="0"/>
          <w:sz w:val="20"/>
          <w:szCs w:val="20"/>
          <w:lang w:val="en-US"/>
        </w:rPr>
      </w:pPr>
      <w:r w:rsidRPr="0EB0F36A" w:rsidR="70DCD60C">
        <w:rPr>
          <w:rFonts w:ascii="Calibri" w:hAnsi="Calibri" w:eastAsia="Calibri" w:cs="Calibri"/>
          <w:b w:val="1"/>
          <w:bCs w:val="1"/>
          <w:noProof w:val="0"/>
          <w:sz w:val="20"/>
          <w:szCs w:val="20"/>
          <w:lang w:val="en-US"/>
        </w:rPr>
        <w:t>VENDOR REGISTRATION FORM</w:t>
      </w:r>
    </w:p>
    <w:tbl>
      <w:tblPr>
        <w:tblStyle w:val="TableGrid"/>
        <w:bidiVisual w:val="0"/>
        <w:tblW w:w="0" w:type="auto"/>
        <w:tblLook w:val="04A0" w:firstRow="1" w:lastRow="0" w:firstColumn="1" w:lastColumn="0" w:noHBand="0" w:noVBand="1"/>
      </w:tblPr>
      <w:tblGrid>
        <w:gridCol w:w="10065"/>
      </w:tblGrid>
      <w:tr w:rsidR="0EB0F36A" w:rsidTr="0EB0F36A" w14:paraId="3F0C7458">
        <w:trPr>
          <w:trHeight w:val="345"/>
        </w:trPr>
        <w:tc>
          <w:tcPr>
            <w:tcW w:w="10065" w:type="dxa"/>
            <w:tcBorders>
              <w:top w:val="single" w:sz="8"/>
              <w:left w:val="single" w:sz="8"/>
              <w:bottom w:val="single" w:sz="8"/>
              <w:right w:val="single" w:sz="8"/>
            </w:tcBorders>
            <w:shd w:val="clear" w:color="auto" w:fill="F2F2F2" w:themeFill="background2" w:themeFillShade="F2"/>
            <w:tcMar>
              <w:left w:w="108" w:type="dxa"/>
              <w:right w:w="108" w:type="dxa"/>
            </w:tcMar>
            <w:vAlign w:val="top"/>
          </w:tcPr>
          <w:p w:rsidR="0EB0F36A" w:rsidP="0EB0F36A" w:rsidRDefault="0EB0F36A" w14:paraId="59CA72ED" w14:textId="5DA8DBDD">
            <w:pPr>
              <w:spacing w:before="0" w:beforeAutospacing="off" w:after="0" w:afterAutospacing="off"/>
            </w:pPr>
            <w:r w:rsidRPr="0EB0F36A" w:rsidR="0EB0F36A">
              <w:rPr>
                <w:rFonts w:ascii="Calibri" w:hAnsi="Calibri" w:eastAsia="Calibri" w:cs="Calibri"/>
                <w:b w:val="1"/>
                <w:bCs w:val="1"/>
                <w:sz w:val="24"/>
                <w:szCs w:val="24"/>
                <w:lang w:val="en-GB"/>
              </w:rPr>
              <w:t>Section 1: Vendor Details and General Information</w:t>
            </w:r>
          </w:p>
          <w:p w:rsidR="0EB0F36A" w:rsidP="0EB0F36A" w:rsidRDefault="0EB0F36A" w14:paraId="54FCBB4F" w14:textId="7421DC6C">
            <w:pPr>
              <w:spacing w:before="0" w:beforeAutospacing="off" w:after="0" w:afterAutospacing="off"/>
            </w:pPr>
            <w:r w:rsidRPr="0EB0F36A" w:rsidR="0EB0F36A">
              <w:rPr>
                <w:rFonts w:ascii="Calibri" w:hAnsi="Calibri" w:eastAsia="Calibri" w:cs="Calibri"/>
                <w:sz w:val="24"/>
                <w:szCs w:val="24"/>
                <w:lang w:val="en-GB"/>
              </w:rPr>
              <w:t xml:space="preserve"> </w:t>
            </w:r>
          </w:p>
        </w:tc>
      </w:tr>
      <w:tr w:rsidR="0EB0F36A" w:rsidTr="0EB0F36A" w14:paraId="5149A7BD">
        <w:trPr>
          <w:trHeight w:val="345"/>
        </w:trPr>
        <w:tc>
          <w:tcPr>
            <w:tcW w:w="10065"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17BAECA6" w14:textId="5BA58552">
            <w:pPr>
              <w:pStyle w:val="ListParagraph"/>
              <w:numPr>
                <w:ilvl w:val="0"/>
                <w:numId w:val="110"/>
              </w:numPr>
              <w:spacing w:before="0" w:beforeAutospacing="off" w:after="0" w:afterAutospacing="off"/>
              <w:ind w:left="720" w:right="0" w:hanging="360"/>
              <w:rPr>
                <w:rFonts w:ascii="Calibri" w:hAnsi="Calibri" w:eastAsia="Calibri" w:cs="Calibri"/>
                <w:b w:val="1"/>
                <w:bCs w:val="1"/>
                <w:color w:val="000000" w:themeColor="text2" w:themeTint="FF" w:themeShade="FF"/>
                <w:sz w:val="20"/>
                <w:szCs w:val="20"/>
                <w:lang w:val="en-GB"/>
              </w:rPr>
            </w:pPr>
            <w:r w:rsidRPr="0EB0F36A" w:rsidR="0EB0F36A">
              <w:rPr>
                <w:rFonts w:ascii="Calibri" w:hAnsi="Calibri" w:eastAsia="Calibri" w:cs="Calibri"/>
                <w:b w:val="1"/>
                <w:bCs w:val="1"/>
                <w:color w:val="000000" w:themeColor="text2" w:themeTint="FF" w:themeShade="FF"/>
                <w:sz w:val="20"/>
                <w:szCs w:val="20"/>
                <w:lang w:val="en-GB"/>
              </w:rPr>
              <w:t>Name of Vendor</w:t>
            </w:r>
          </w:p>
          <w:p w:rsidR="0EB0F36A" w:rsidP="0EB0F36A" w:rsidRDefault="0EB0F36A" w14:paraId="3728E288" w14:textId="1DD5F80C">
            <w:pPr>
              <w:spacing w:before="0" w:beforeAutospacing="off" w:after="0" w:afterAutospacing="off"/>
              <w:ind w:left="720" w:right="0"/>
            </w:pPr>
            <w:r w:rsidRPr="0EB0F36A" w:rsidR="0EB0F36A">
              <w:rPr>
                <w:rFonts w:ascii="Calibri" w:hAnsi="Calibri" w:eastAsia="Calibri" w:cs="Calibri"/>
                <w:b w:val="1"/>
                <w:bCs w:val="1"/>
                <w:sz w:val="20"/>
                <w:szCs w:val="20"/>
                <w:lang w:val="en-GB"/>
              </w:rPr>
              <w:t xml:space="preserve"> </w:t>
            </w:r>
          </w:p>
        </w:tc>
      </w:tr>
      <w:tr w:rsidR="0EB0F36A" w:rsidTr="0EB0F36A" w14:paraId="4628FF0B">
        <w:trPr>
          <w:trHeight w:val="345"/>
        </w:trPr>
        <w:tc>
          <w:tcPr>
            <w:tcW w:w="10065"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51C1CA91" w14:textId="6DC6DD48">
            <w:pPr>
              <w:pStyle w:val="ListParagraph"/>
              <w:numPr>
                <w:ilvl w:val="0"/>
                <w:numId w:val="110"/>
              </w:numPr>
              <w:spacing w:before="0" w:beforeAutospacing="off" w:after="0" w:afterAutospacing="off"/>
              <w:ind w:left="720" w:right="0" w:hanging="360"/>
              <w:rPr>
                <w:rFonts w:ascii="Calibri" w:hAnsi="Calibri" w:eastAsia="Calibri" w:cs="Calibri"/>
                <w:b w:val="1"/>
                <w:bCs w:val="1"/>
                <w:color w:val="000000" w:themeColor="text2" w:themeTint="FF" w:themeShade="FF"/>
                <w:sz w:val="20"/>
                <w:szCs w:val="20"/>
                <w:lang w:val="en-GB"/>
              </w:rPr>
            </w:pPr>
            <w:r w:rsidRPr="0EB0F36A" w:rsidR="0EB0F36A">
              <w:rPr>
                <w:rFonts w:ascii="Calibri" w:hAnsi="Calibri" w:eastAsia="Calibri" w:cs="Calibri"/>
                <w:b w:val="1"/>
                <w:bCs w:val="1"/>
                <w:color w:val="000000" w:themeColor="text2" w:themeTint="FF" w:themeShade="FF"/>
                <w:sz w:val="20"/>
                <w:szCs w:val="20"/>
                <w:lang w:val="en-GB"/>
              </w:rPr>
              <w:t>Physical Address:</w:t>
            </w:r>
          </w:p>
          <w:p w:rsidR="0EB0F36A" w:rsidP="0EB0F36A" w:rsidRDefault="0EB0F36A" w14:paraId="0972BFF0" w14:textId="19DCBF3D">
            <w:pPr>
              <w:spacing w:before="0" w:beforeAutospacing="off" w:after="0" w:afterAutospacing="off"/>
              <w:ind w:left="720" w:right="0"/>
            </w:pPr>
            <w:r w:rsidRPr="0EB0F36A" w:rsidR="0EB0F36A">
              <w:rPr>
                <w:rFonts w:ascii="Calibri" w:hAnsi="Calibri" w:eastAsia="Calibri" w:cs="Calibri"/>
                <w:b w:val="1"/>
                <w:bCs w:val="1"/>
                <w:sz w:val="20"/>
                <w:szCs w:val="20"/>
                <w:lang w:val="en-GB"/>
              </w:rPr>
              <w:t xml:space="preserve"> </w:t>
            </w:r>
          </w:p>
        </w:tc>
      </w:tr>
      <w:tr w:rsidR="0EB0F36A" w:rsidTr="0EB0F36A" w14:paraId="12431B4E">
        <w:trPr>
          <w:trHeight w:val="345"/>
        </w:trPr>
        <w:tc>
          <w:tcPr>
            <w:tcW w:w="10065"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7F04C268" w14:textId="67691DEA">
            <w:pPr>
              <w:pStyle w:val="ListParagraph"/>
              <w:numPr>
                <w:ilvl w:val="0"/>
                <w:numId w:val="110"/>
              </w:numPr>
              <w:spacing w:before="0" w:beforeAutospacing="off" w:after="0" w:afterAutospacing="off"/>
              <w:ind w:left="720" w:right="0" w:hanging="360"/>
              <w:rPr>
                <w:rFonts w:ascii="Calibri" w:hAnsi="Calibri" w:eastAsia="Calibri" w:cs="Calibri"/>
                <w:b w:val="1"/>
                <w:bCs w:val="1"/>
                <w:color w:val="000000" w:themeColor="text2" w:themeTint="FF" w:themeShade="FF"/>
                <w:sz w:val="20"/>
                <w:szCs w:val="20"/>
                <w:lang w:val="en-GB"/>
              </w:rPr>
            </w:pPr>
            <w:r w:rsidRPr="0EB0F36A" w:rsidR="0EB0F36A">
              <w:rPr>
                <w:rFonts w:ascii="Calibri" w:hAnsi="Calibri" w:eastAsia="Calibri" w:cs="Calibri"/>
                <w:b w:val="1"/>
                <w:bCs w:val="1"/>
                <w:color w:val="000000" w:themeColor="text2" w:themeTint="FF" w:themeShade="FF"/>
                <w:sz w:val="20"/>
                <w:szCs w:val="20"/>
                <w:lang w:val="en-GB"/>
              </w:rPr>
              <w:t>Mailing address (if different from above):</w:t>
            </w:r>
          </w:p>
          <w:p w:rsidR="0EB0F36A" w:rsidP="0EB0F36A" w:rsidRDefault="0EB0F36A" w14:paraId="5CB5F9A8" w14:textId="3F8A9E18">
            <w:pPr>
              <w:spacing w:before="0" w:beforeAutospacing="off" w:after="0" w:afterAutospacing="off"/>
              <w:ind w:left="720" w:right="0"/>
            </w:pPr>
            <w:r w:rsidRPr="0EB0F36A" w:rsidR="0EB0F36A">
              <w:rPr>
                <w:rFonts w:ascii="Calibri" w:hAnsi="Calibri" w:eastAsia="Calibri" w:cs="Calibri"/>
                <w:b w:val="1"/>
                <w:bCs w:val="1"/>
                <w:sz w:val="20"/>
                <w:szCs w:val="20"/>
                <w:lang w:val="en-GB"/>
              </w:rPr>
              <w:t xml:space="preserve"> </w:t>
            </w:r>
          </w:p>
        </w:tc>
      </w:tr>
      <w:tr w:rsidR="0EB0F36A" w:rsidTr="0EB0F36A" w14:paraId="4729691F">
        <w:trPr>
          <w:trHeight w:val="345"/>
        </w:trPr>
        <w:tc>
          <w:tcPr>
            <w:tcW w:w="10065"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2593F5CF" w14:textId="25F459A4">
            <w:pPr>
              <w:pStyle w:val="ListParagraph"/>
              <w:numPr>
                <w:ilvl w:val="0"/>
                <w:numId w:val="110"/>
              </w:numPr>
              <w:spacing w:before="0" w:beforeAutospacing="off" w:after="0" w:afterAutospacing="off"/>
              <w:ind w:left="720" w:right="0" w:hanging="360"/>
              <w:rPr>
                <w:rFonts w:ascii="Calibri" w:hAnsi="Calibri" w:eastAsia="Calibri" w:cs="Calibri"/>
                <w:b w:val="1"/>
                <w:bCs w:val="1"/>
                <w:color w:val="000000" w:themeColor="text2" w:themeTint="FF" w:themeShade="FF"/>
                <w:sz w:val="20"/>
                <w:szCs w:val="20"/>
                <w:lang w:val="en-GB"/>
              </w:rPr>
            </w:pPr>
            <w:r w:rsidRPr="0EB0F36A" w:rsidR="0EB0F36A">
              <w:rPr>
                <w:rFonts w:ascii="Calibri" w:hAnsi="Calibri" w:eastAsia="Calibri" w:cs="Calibri"/>
                <w:b w:val="1"/>
                <w:bCs w:val="1"/>
                <w:color w:val="000000" w:themeColor="text2" w:themeTint="FF" w:themeShade="FF"/>
                <w:sz w:val="20"/>
                <w:szCs w:val="20"/>
                <w:lang w:val="en-GB"/>
              </w:rPr>
              <w:t>Telephone Number:</w:t>
            </w:r>
          </w:p>
          <w:p w:rsidR="0EB0F36A" w:rsidP="0EB0F36A" w:rsidRDefault="0EB0F36A" w14:paraId="23BB2A1E" w14:textId="4FD87A30">
            <w:pPr>
              <w:spacing w:before="0" w:beforeAutospacing="off" w:after="0" w:afterAutospacing="off"/>
              <w:ind w:left="720" w:right="0"/>
            </w:pPr>
            <w:r w:rsidRPr="0EB0F36A" w:rsidR="0EB0F36A">
              <w:rPr>
                <w:rFonts w:ascii="Calibri" w:hAnsi="Calibri" w:eastAsia="Calibri" w:cs="Calibri"/>
                <w:b w:val="1"/>
                <w:bCs w:val="1"/>
                <w:sz w:val="20"/>
                <w:szCs w:val="20"/>
                <w:lang w:val="en-GB"/>
              </w:rPr>
              <w:t xml:space="preserve"> </w:t>
            </w:r>
          </w:p>
        </w:tc>
      </w:tr>
      <w:tr w:rsidR="0EB0F36A" w:rsidTr="0EB0F36A" w14:paraId="1E782E4B">
        <w:trPr>
          <w:trHeight w:val="345"/>
        </w:trPr>
        <w:tc>
          <w:tcPr>
            <w:tcW w:w="10065"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0D428578" w14:textId="27756A1C">
            <w:pPr>
              <w:pStyle w:val="ListParagraph"/>
              <w:numPr>
                <w:ilvl w:val="0"/>
                <w:numId w:val="110"/>
              </w:numPr>
              <w:spacing w:before="0" w:beforeAutospacing="off" w:after="0" w:afterAutospacing="off"/>
              <w:ind w:left="720" w:right="0" w:hanging="360"/>
              <w:rPr>
                <w:rFonts w:ascii="Calibri" w:hAnsi="Calibri" w:eastAsia="Calibri" w:cs="Calibri"/>
                <w:b w:val="1"/>
                <w:bCs w:val="1"/>
                <w:color w:val="000000" w:themeColor="text2" w:themeTint="FF" w:themeShade="FF"/>
                <w:sz w:val="20"/>
                <w:szCs w:val="20"/>
                <w:lang w:val="en-GB"/>
              </w:rPr>
            </w:pPr>
            <w:r w:rsidRPr="0EB0F36A" w:rsidR="0EB0F36A">
              <w:rPr>
                <w:rFonts w:ascii="Calibri" w:hAnsi="Calibri" w:eastAsia="Calibri" w:cs="Calibri"/>
                <w:b w:val="1"/>
                <w:bCs w:val="1"/>
                <w:color w:val="000000" w:themeColor="text2" w:themeTint="FF" w:themeShade="FF"/>
                <w:sz w:val="20"/>
                <w:szCs w:val="20"/>
                <w:lang w:val="en-GB"/>
              </w:rPr>
              <w:t>Email Contact:</w:t>
            </w:r>
          </w:p>
          <w:p w:rsidR="0EB0F36A" w:rsidP="0EB0F36A" w:rsidRDefault="0EB0F36A" w14:paraId="1D2AD47E" w14:textId="00BB8CCE">
            <w:pPr>
              <w:spacing w:before="0" w:beforeAutospacing="off" w:after="0" w:afterAutospacing="off"/>
              <w:ind w:left="720" w:right="0"/>
            </w:pPr>
            <w:r w:rsidRPr="0EB0F36A" w:rsidR="0EB0F36A">
              <w:rPr>
                <w:rFonts w:ascii="Calibri" w:hAnsi="Calibri" w:eastAsia="Calibri" w:cs="Calibri"/>
                <w:b w:val="1"/>
                <w:bCs w:val="1"/>
                <w:sz w:val="20"/>
                <w:szCs w:val="20"/>
                <w:lang w:val="en-GB"/>
              </w:rPr>
              <w:t xml:space="preserve"> </w:t>
            </w:r>
          </w:p>
        </w:tc>
      </w:tr>
      <w:tr w:rsidR="0EB0F36A" w:rsidTr="0EB0F36A" w14:paraId="06C06E20">
        <w:trPr>
          <w:trHeight w:val="345"/>
        </w:trPr>
        <w:tc>
          <w:tcPr>
            <w:tcW w:w="10065"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414C455B" w14:textId="79FAD70A">
            <w:pPr>
              <w:pStyle w:val="ListParagraph"/>
              <w:numPr>
                <w:ilvl w:val="0"/>
                <w:numId w:val="110"/>
              </w:numPr>
              <w:spacing w:before="0" w:beforeAutospacing="off" w:after="0" w:afterAutospacing="off"/>
              <w:ind w:left="720" w:right="0" w:hanging="360"/>
              <w:rPr>
                <w:rFonts w:ascii="Calibri" w:hAnsi="Calibri" w:eastAsia="Calibri" w:cs="Calibri"/>
                <w:b w:val="1"/>
                <w:bCs w:val="1"/>
                <w:color w:val="000000" w:themeColor="text2" w:themeTint="FF" w:themeShade="FF"/>
                <w:sz w:val="20"/>
                <w:szCs w:val="20"/>
                <w:lang w:val="en-GB"/>
              </w:rPr>
            </w:pPr>
            <w:r w:rsidRPr="0EB0F36A" w:rsidR="0EB0F36A">
              <w:rPr>
                <w:rFonts w:ascii="Calibri" w:hAnsi="Calibri" w:eastAsia="Calibri" w:cs="Calibri"/>
                <w:b w:val="1"/>
                <w:bCs w:val="1"/>
                <w:color w:val="000000" w:themeColor="text2" w:themeTint="FF" w:themeShade="FF"/>
                <w:sz w:val="20"/>
                <w:szCs w:val="20"/>
                <w:lang w:val="en-GB"/>
              </w:rPr>
              <w:t>WWW address:</w:t>
            </w:r>
          </w:p>
          <w:p w:rsidR="0EB0F36A" w:rsidP="0EB0F36A" w:rsidRDefault="0EB0F36A" w14:paraId="520C1458" w14:textId="18A2CF0F">
            <w:pPr>
              <w:spacing w:before="0" w:beforeAutospacing="off" w:after="0" w:afterAutospacing="off"/>
              <w:ind w:left="720" w:right="0"/>
            </w:pPr>
            <w:r w:rsidRPr="0EB0F36A" w:rsidR="0EB0F36A">
              <w:rPr>
                <w:rFonts w:ascii="Calibri" w:hAnsi="Calibri" w:eastAsia="Calibri" w:cs="Calibri"/>
                <w:b w:val="1"/>
                <w:bCs w:val="1"/>
                <w:sz w:val="20"/>
                <w:szCs w:val="20"/>
                <w:lang w:val="en-GB"/>
              </w:rPr>
              <w:t xml:space="preserve"> </w:t>
            </w:r>
          </w:p>
        </w:tc>
      </w:tr>
      <w:tr w:rsidR="0EB0F36A" w:rsidTr="0EB0F36A" w14:paraId="311C89E2">
        <w:trPr>
          <w:trHeight w:val="345"/>
        </w:trPr>
        <w:tc>
          <w:tcPr>
            <w:tcW w:w="10065"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3D579683" w14:textId="74D77B74">
            <w:pPr>
              <w:pStyle w:val="ListParagraph"/>
              <w:numPr>
                <w:ilvl w:val="0"/>
                <w:numId w:val="110"/>
              </w:numPr>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Contact Name and Title:</w:t>
            </w:r>
          </w:p>
          <w:p w:rsidR="0EB0F36A" w:rsidP="0EB0F36A" w:rsidRDefault="0EB0F36A" w14:paraId="11B328F2" w14:textId="14A63922">
            <w:pPr>
              <w:spacing w:before="0" w:beforeAutospacing="off" w:after="0" w:afterAutospacing="off"/>
              <w:ind w:left="360" w:right="0"/>
            </w:pPr>
            <w:r w:rsidRPr="0EB0F36A" w:rsidR="0EB0F36A">
              <w:rPr>
                <w:rFonts w:ascii="Calibri" w:hAnsi="Calibri" w:eastAsia="Calibri" w:cs="Calibri"/>
                <w:b w:val="1"/>
                <w:bCs w:val="1"/>
                <w:sz w:val="20"/>
                <w:szCs w:val="20"/>
                <w:lang w:val="en-GB"/>
              </w:rPr>
              <w:t xml:space="preserve"> </w:t>
            </w:r>
          </w:p>
        </w:tc>
      </w:tr>
      <w:tr w:rsidR="0EB0F36A" w:rsidTr="0EB0F36A" w14:paraId="3A14D670">
        <w:trPr>
          <w:trHeight w:val="345"/>
        </w:trPr>
        <w:tc>
          <w:tcPr>
            <w:tcW w:w="10065"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47F15EEA" w14:textId="3F9E2CD1">
            <w:pPr>
              <w:pStyle w:val="ListParagraph"/>
              <w:numPr>
                <w:ilvl w:val="0"/>
                <w:numId w:val="110"/>
              </w:numPr>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Parent Company (Full legal Name):</w:t>
            </w:r>
          </w:p>
          <w:p w:rsidR="0EB0F36A" w:rsidP="0EB0F36A" w:rsidRDefault="0EB0F36A" w14:paraId="31CEBB7D" w14:textId="5A5547C6">
            <w:pPr>
              <w:spacing w:before="0" w:beforeAutospacing="off" w:after="0" w:afterAutospacing="off"/>
              <w:ind w:left="720" w:right="0"/>
              <w:jc w:val="both"/>
            </w:pPr>
            <w:r w:rsidRPr="0EB0F36A" w:rsidR="0EB0F36A">
              <w:rPr>
                <w:rFonts w:ascii="Calibri" w:hAnsi="Calibri" w:eastAsia="Calibri" w:cs="Calibri"/>
                <w:sz w:val="20"/>
                <w:szCs w:val="20"/>
                <w:lang w:val="en-GB"/>
              </w:rPr>
              <w:t xml:space="preserve"> </w:t>
            </w:r>
          </w:p>
        </w:tc>
      </w:tr>
      <w:tr w:rsidR="0EB0F36A" w:rsidTr="0EB0F36A" w14:paraId="17B0DA8F">
        <w:trPr>
          <w:trHeight w:val="345"/>
        </w:trPr>
        <w:tc>
          <w:tcPr>
            <w:tcW w:w="10065"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01F32597" w14:textId="5016F03B">
            <w:pPr>
              <w:pStyle w:val="ListParagraph"/>
              <w:numPr>
                <w:ilvl w:val="0"/>
                <w:numId w:val="110"/>
              </w:numPr>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Subsidiaries, Associates and/or Overseas Representative(s) - (attach a List if necessary):</w:t>
            </w:r>
          </w:p>
          <w:p w:rsidR="0EB0F36A" w:rsidP="0EB0F36A" w:rsidRDefault="0EB0F36A" w14:paraId="1CD5FD37" w14:textId="6504838D">
            <w:pPr>
              <w:spacing w:before="0" w:beforeAutospacing="off" w:after="0" w:afterAutospacing="off"/>
              <w:ind w:left="720" w:right="0"/>
              <w:jc w:val="both"/>
            </w:pPr>
            <w:r w:rsidRPr="0EB0F36A" w:rsidR="0EB0F36A">
              <w:rPr>
                <w:rFonts w:ascii="Calibri" w:hAnsi="Calibri" w:eastAsia="Calibri" w:cs="Calibri"/>
                <w:sz w:val="20"/>
                <w:szCs w:val="20"/>
                <w:lang w:val="en-GB"/>
              </w:rPr>
              <w:t xml:space="preserve"> </w:t>
            </w:r>
          </w:p>
        </w:tc>
      </w:tr>
      <w:tr w:rsidR="0EB0F36A" w:rsidTr="0EB0F36A" w14:paraId="1527E2F3">
        <w:trPr>
          <w:trHeight w:val="345"/>
        </w:trPr>
        <w:tc>
          <w:tcPr>
            <w:tcW w:w="10065"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72094477" w14:textId="7386F05F">
            <w:pPr>
              <w:pStyle w:val="ListParagraph"/>
              <w:numPr>
                <w:ilvl w:val="0"/>
                <w:numId w:val="110"/>
              </w:numPr>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Type of Business:</w:t>
            </w:r>
          </w:p>
          <w:p w:rsidR="0EB0F36A" w:rsidP="0EB0F36A" w:rsidRDefault="0EB0F36A" w14:paraId="353ABCD8" w14:textId="743CD269">
            <w:pPr>
              <w:spacing w:before="0" w:beforeAutospacing="off" w:after="0" w:afterAutospacing="off"/>
              <w:jc w:val="both"/>
            </w:pPr>
            <w:r w:rsidRPr="0EB0F36A" w:rsidR="0EB0F36A">
              <w:rPr>
                <w:rFonts w:ascii="Calibri" w:hAnsi="Calibri" w:eastAsia="Calibri" w:cs="Calibri"/>
                <w:sz w:val="20"/>
                <w:szCs w:val="20"/>
                <w:lang w:val="en-GB"/>
              </w:rPr>
              <w:t xml:space="preserve"> </w:t>
            </w:r>
          </w:p>
          <w:p w:rsidR="0EB0F36A" w:rsidP="0EB0F36A" w:rsidRDefault="0EB0F36A" w14:paraId="107861B8" w14:textId="0A0BF4F9">
            <w:pPr>
              <w:spacing w:before="0" w:beforeAutospacing="off" w:after="0" w:afterAutospacing="off"/>
              <w:jc w:val="both"/>
            </w:pPr>
            <w:r w:rsidRPr="0EB0F36A" w:rsidR="0EB0F36A">
              <w:rPr>
                <w:rFonts w:ascii="Calibri" w:hAnsi="Calibri" w:eastAsia="Calibri" w:cs="Calibri"/>
                <w:color w:val="000000" w:themeColor="text2" w:themeTint="FF" w:themeShade="FF"/>
                <w:sz w:val="20"/>
                <w:szCs w:val="20"/>
                <w:lang w:val="en-GB"/>
              </w:rPr>
              <w:t xml:space="preserve">        Corporate/ Limited:       Partnership:         Other (specify):</w:t>
            </w:r>
          </w:p>
          <w:p w:rsidR="0EB0F36A" w:rsidP="0EB0F36A" w:rsidRDefault="0EB0F36A" w14:paraId="4D439D9E" w14:textId="0BF2E927">
            <w:pPr>
              <w:spacing w:before="0" w:beforeAutospacing="off" w:after="0" w:afterAutospacing="off"/>
              <w:ind w:left="720" w:right="0"/>
              <w:jc w:val="both"/>
            </w:pPr>
            <w:r w:rsidRPr="0EB0F36A" w:rsidR="0EB0F36A">
              <w:rPr>
                <w:rFonts w:ascii="Calibri" w:hAnsi="Calibri" w:eastAsia="Calibri" w:cs="Calibri"/>
                <w:sz w:val="20"/>
                <w:szCs w:val="20"/>
                <w:lang w:val="en-GB"/>
              </w:rPr>
              <w:t xml:space="preserve"> </w:t>
            </w:r>
          </w:p>
        </w:tc>
      </w:tr>
      <w:tr w:rsidR="0EB0F36A" w:rsidTr="0EB0F36A" w14:paraId="26BF1498">
        <w:trPr>
          <w:trHeight w:val="345"/>
        </w:trPr>
        <w:tc>
          <w:tcPr>
            <w:tcW w:w="10065"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52A6F52B" w14:textId="79246A30">
            <w:pPr>
              <w:pStyle w:val="ListParagraph"/>
              <w:numPr>
                <w:ilvl w:val="0"/>
                <w:numId w:val="110"/>
              </w:numPr>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Nature of Business:</w:t>
            </w:r>
          </w:p>
          <w:tbl>
            <w:tblPr>
              <w:tblStyle w:val="TableNormal"/>
              <w:bidiVisual w:val="0"/>
              <w:tblW w:w="0" w:type="auto"/>
              <w:tblLook w:val="06A0" w:firstRow="1" w:lastRow="0" w:firstColumn="1" w:lastColumn="0" w:noHBand="1" w:noVBand="1"/>
            </w:tblPr>
            <w:tblGrid>
              <w:gridCol w:w="2159"/>
              <w:gridCol w:w="428"/>
              <w:gridCol w:w="2119"/>
              <w:gridCol w:w="443"/>
              <w:gridCol w:w="1322"/>
              <w:gridCol w:w="443"/>
              <w:gridCol w:w="2496"/>
              <w:gridCol w:w="444"/>
            </w:tblGrid>
            <w:tr w:rsidR="0EB0F36A" w:rsidTr="0EB0F36A" w14:paraId="6A3D3A28">
              <w:trPr>
                <w:trHeight w:val="3975"/>
              </w:trPr>
              <w:tc>
                <w:tcPr>
                  <w:tcW w:w="2159" w:type="dxa"/>
                  <w:tcMar/>
                  <w:vAlign w:val="center"/>
                </w:tcPr>
                <w:p w:rsidR="0EB0F36A" w:rsidRDefault="0EB0F36A" w14:paraId="6A452695" w14:textId="12EA61B5"/>
              </w:tc>
              <w:tc>
                <w:tcPr>
                  <w:tcW w:w="428" w:type="dxa"/>
                  <w:tcMar/>
                  <w:vAlign w:val="center"/>
                </w:tcPr>
                <w:p w:rsidR="0EB0F36A" w:rsidRDefault="0EB0F36A" w14:paraId="7C787B36" w14:textId="14ABB9C9"/>
              </w:tc>
              <w:tc>
                <w:tcPr>
                  <w:tcW w:w="2119" w:type="dxa"/>
                  <w:tcMar/>
                  <w:vAlign w:val="center"/>
                </w:tcPr>
                <w:p w:rsidR="0EB0F36A" w:rsidRDefault="0EB0F36A" w14:paraId="259A1DF3" w14:textId="5E36ACC2"/>
              </w:tc>
              <w:tc>
                <w:tcPr>
                  <w:tcW w:w="443" w:type="dxa"/>
                  <w:tcMar/>
                  <w:vAlign w:val="center"/>
                </w:tcPr>
                <w:p w:rsidR="0EB0F36A" w:rsidRDefault="0EB0F36A" w14:paraId="02A8AC72" w14:textId="1C0560A0"/>
              </w:tc>
              <w:tc>
                <w:tcPr>
                  <w:tcW w:w="1322" w:type="dxa"/>
                  <w:tcMar/>
                  <w:vAlign w:val="center"/>
                </w:tcPr>
                <w:p w:rsidR="0EB0F36A" w:rsidRDefault="0EB0F36A" w14:paraId="04325B5A" w14:textId="07228647"/>
              </w:tc>
              <w:tc>
                <w:tcPr>
                  <w:tcW w:w="443" w:type="dxa"/>
                  <w:tcMar/>
                  <w:vAlign w:val="center"/>
                </w:tcPr>
                <w:p w:rsidR="0EB0F36A" w:rsidRDefault="0EB0F36A" w14:paraId="7B79B37A" w14:textId="4523629E"/>
              </w:tc>
              <w:tc>
                <w:tcPr>
                  <w:tcW w:w="2496" w:type="dxa"/>
                  <w:tcMar/>
                  <w:vAlign w:val="center"/>
                </w:tcPr>
                <w:p w:rsidR="0EB0F36A" w:rsidRDefault="0EB0F36A" w14:paraId="1654422B" w14:textId="7EAE4D74"/>
              </w:tc>
              <w:tc>
                <w:tcPr>
                  <w:tcW w:w="444" w:type="dxa"/>
                  <w:tcMar/>
                  <w:vAlign w:val="center"/>
                </w:tcPr>
                <w:p w:rsidR="0EB0F36A" w:rsidRDefault="0EB0F36A" w14:paraId="3A94A98D" w14:textId="66772252"/>
              </w:tc>
            </w:tr>
            <w:tr w:rsidR="0EB0F36A" w:rsidTr="0EB0F36A" w14:paraId="48E7B8DB">
              <w:trPr>
                <w:trHeight w:val="465"/>
              </w:trPr>
              <w:tc>
                <w:tcPr>
                  <w:tcW w:w="2159" w:type="dxa"/>
                  <w:tcMar/>
                  <w:vAlign w:val="center"/>
                </w:tcPr>
                <w:p w:rsidR="0EB0F36A" w:rsidRDefault="0EB0F36A" w14:paraId="78BFAB8B" w14:textId="5DCF7639"/>
              </w:tc>
              <w:tc>
                <w:tcPr>
                  <w:tcW w:w="428" w:type="dxa"/>
                  <w:tcMar/>
                  <w:vAlign w:val="top"/>
                </w:tcPr>
                <w:p w:rsidR="0EB0F36A" w:rsidRDefault="0EB0F36A" w14:paraId="71AFB7CE" w14:textId="6619B1EC"/>
              </w:tc>
              <w:tc>
                <w:tcPr>
                  <w:tcW w:w="2119" w:type="dxa"/>
                  <w:tcMar/>
                  <w:vAlign w:val="center"/>
                </w:tcPr>
                <w:p w:rsidR="0EB0F36A" w:rsidRDefault="0EB0F36A" w14:paraId="030E5852" w14:textId="5E40239D"/>
              </w:tc>
              <w:tc>
                <w:tcPr>
                  <w:tcW w:w="443" w:type="dxa"/>
                  <w:tcMar/>
                  <w:vAlign w:val="top"/>
                </w:tcPr>
                <w:p w:rsidR="0EB0F36A" w:rsidRDefault="0EB0F36A" w14:paraId="672579CE" w14:textId="55D0F5C4"/>
              </w:tc>
              <w:tc>
                <w:tcPr>
                  <w:tcW w:w="1322" w:type="dxa"/>
                  <w:tcMar/>
                  <w:vAlign w:val="center"/>
                </w:tcPr>
                <w:p w:rsidR="0EB0F36A" w:rsidRDefault="0EB0F36A" w14:paraId="7402CA23" w14:textId="5EC50772"/>
              </w:tc>
              <w:tc>
                <w:tcPr>
                  <w:tcW w:w="443" w:type="dxa"/>
                  <w:tcMar/>
                  <w:vAlign w:val="top"/>
                </w:tcPr>
                <w:p w:rsidR="0EB0F36A" w:rsidRDefault="0EB0F36A" w14:paraId="37291916" w14:textId="6D2E2B32"/>
              </w:tc>
              <w:tc>
                <w:tcPr>
                  <w:tcW w:w="2496" w:type="dxa"/>
                  <w:tcMar/>
                  <w:vAlign w:val="center"/>
                </w:tcPr>
                <w:p w:rsidR="0EB0F36A" w:rsidRDefault="0EB0F36A" w14:paraId="49275202" w14:textId="342263E2"/>
              </w:tc>
              <w:tc>
                <w:tcPr>
                  <w:tcW w:w="444" w:type="dxa"/>
                  <w:tcMar/>
                  <w:vAlign w:val="top"/>
                </w:tcPr>
                <w:p w:rsidR="0EB0F36A" w:rsidRDefault="0EB0F36A" w14:paraId="491DB65C" w14:textId="74878075"/>
              </w:tc>
            </w:tr>
          </w:tbl>
          <w:p w:rsidR="0EB0F36A" w:rsidP="0EB0F36A" w:rsidRDefault="0EB0F36A" w14:paraId="5C225DB3" w14:textId="393B45B2">
            <w:pPr>
              <w:bidi w:val="0"/>
              <w:spacing w:before="0" w:beforeAutospacing="off" w:after="0" w:afterAutospacing="off"/>
              <w:jc w:val="both"/>
            </w:pPr>
            <w:r w:rsidRPr="0EB0F36A" w:rsidR="0EB0F36A">
              <w:rPr>
                <w:rFonts w:ascii="Calibri" w:hAnsi="Calibri" w:eastAsia="Calibri" w:cs="Calibri"/>
                <w:sz w:val="20"/>
                <w:szCs w:val="20"/>
                <w:lang w:val="en-GB"/>
              </w:rPr>
              <w:t xml:space="preserve"> </w:t>
            </w:r>
          </w:p>
          <w:p w:rsidR="0EB0F36A" w:rsidP="0EB0F36A" w:rsidRDefault="0EB0F36A" w14:paraId="2370B1D1" w14:textId="533E196F">
            <w:pPr>
              <w:bidi w:val="0"/>
              <w:spacing w:before="0" w:beforeAutospacing="off" w:after="0" w:afterAutospacing="off"/>
            </w:pPr>
          </w:p>
          <w:p w:rsidR="0EB0F36A" w:rsidP="0EB0F36A" w:rsidRDefault="0EB0F36A" w14:paraId="11266583" w14:textId="7DC4112B">
            <w:pPr>
              <w:bidi w:val="0"/>
              <w:spacing w:before="0" w:beforeAutospacing="off" w:after="0" w:afterAutospacing="off"/>
              <w:jc w:val="both"/>
            </w:pPr>
            <w:r w:rsidRPr="0EB0F36A" w:rsidR="0EB0F36A">
              <w:rPr>
                <w:rFonts w:ascii="Calibri" w:hAnsi="Calibri" w:eastAsia="Calibri" w:cs="Calibri"/>
                <w:color w:val="000000" w:themeColor="text2" w:themeTint="FF" w:themeShade="FF"/>
                <w:sz w:val="20"/>
                <w:szCs w:val="20"/>
                <w:lang w:val="en-GB"/>
              </w:rPr>
              <w:t xml:space="preserve">     Manufacturer:        Authorised Agent:    Trader: Consulting </w:t>
            </w:r>
            <w:r w:rsidRPr="0EB0F36A" w:rsidR="0F2646C6">
              <w:rPr>
                <w:rFonts w:ascii="Calibri" w:hAnsi="Calibri" w:eastAsia="Calibri" w:cs="Calibri"/>
                <w:color w:val="000000" w:themeColor="text2" w:themeTint="FF" w:themeShade="FF"/>
                <w:sz w:val="20"/>
                <w:szCs w:val="20"/>
                <w:lang w:val="en-GB"/>
              </w:rPr>
              <w:t>Company: Other</w:t>
            </w:r>
            <w:r w:rsidRPr="0EB0F36A" w:rsidR="0EB0F36A">
              <w:rPr>
                <w:rFonts w:ascii="Calibri" w:hAnsi="Calibri" w:eastAsia="Calibri" w:cs="Calibri"/>
                <w:color w:val="000000" w:themeColor="text2" w:themeTint="FF" w:themeShade="FF"/>
                <w:sz w:val="20"/>
                <w:szCs w:val="20"/>
                <w:lang w:val="en-GB"/>
              </w:rPr>
              <w:t xml:space="preserve"> (specify):</w:t>
            </w:r>
          </w:p>
          <w:p w:rsidR="0EB0F36A" w:rsidP="0EB0F36A" w:rsidRDefault="0EB0F36A" w14:paraId="7990F417" w14:textId="236C5D9A">
            <w:pPr>
              <w:bidi w:val="0"/>
              <w:spacing w:before="0" w:beforeAutospacing="off" w:after="0" w:afterAutospacing="off"/>
              <w:ind w:left="720" w:right="0"/>
              <w:jc w:val="both"/>
            </w:pPr>
            <w:r w:rsidRPr="0EB0F36A" w:rsidR="0EB0F36A">
              <w:rPr>
                <w:rFonts w:ascii="Calibri" w:hAnsi="Calibri" w:eastAsia="Calibri" w:cs="Calibri"/>
                <w:sz w:val="20"/>
                <w:szCs w:val="20"/>
                <w:lang w:val="en-GB"/>
              </w:rPr>
              <w:t xml:space="preserve"> </w:t>
            </w:r>
          </w:p>
        </w:tc>
      </w:tr>
      <w:tr w:rsidR="0EB0F36A" w:rsidTr="0EB0F36A" w14:paraId="0A041D63">
        <w:trPr>
          <w:trHeight w:val="345"/>
        </w:trPr>
        <w:tc>
          <w:tcPr>
            <w:tcW w:w="10065"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06BF268D" w14:textId="674FC5CA">
            <w:pPr>
              <w:pStyle w:val="ListParagraph"/>
              <w:numPr>
                <w:ilvl w:val="0"/>
                <w:numId w:val="110"/>
              </w:numPr>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Year Established:</w:t>
            </w:r>
          </w:p>
        </w:tc>
      </w:tr>
      <w:tr w:rsidR="0EB0F36A" w:rsidTr="0EB0F36A" w14:paraId="2733E308">
        <w:trPr>
          <w:trHeight w:val="345"/>
        </w:trPr>
        <w:tc>
          <w:tcPr>
            <w:tcW w:w="10065"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20FEFD01" w14:textId="76E9A8C1">
            <w:pPr>
              <w:pStyle w:val="ListParagraph"/>
              <w:numPr>
                <w:ilvl w:val="0"/>
                <w:numId w:val="110"/>
              </w:numPr>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Number of Full-Time Employees:</w:t>
            </w:r>
          </w:p>
          <w:p w:rsidR="0EB0F36A" w:rsidP="0EB0F36A" w:rsidRDefault="0EB0F36A" w14:paraId="2DD34C76" w14:textId="6BAB0A23">
            <w:pPr>
              <w:spacing w:before="0" w:beforeAutospacing="off" w:after="0" w:afterAutospacing="off"/>
              <w:ind w:left="720" w:right="0"/>
              <w:jc w:val="both"/>
            </w:pPr>
            <w:r w:rsidRPr="0EB0F36A" w:rsidR="0EB0F36A">
              <w:rPr>
                <w:rFonts w:ascii="Calibri" w:hAnsi="Calibri" w:eastAsia="Calibri" w:cs="Calibri"/>
                <w:sz w:val="20"/>
                <w:szCs w:val="20"/>
                <w:lang w:val="en-GB"/>
              </w:rPr>
              <w:t xml:space="preserve"> </w:t>
            </w:r>
          </w:p>
        </w:tc>
      </w:tr>
      <w:tr w:rsidR="0EB0F36A" w:rsidTr="0EB0F36A" w14:paraId="4B8C048D">
        <w:trPr>
          <w:trHeight w:val="345"/>
        </w:trPr>
        <w:tc>
          <w:tcPr>
            <w:tcW w:w="10065"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061027AA" w14:textId="692E507F">
            <w:pPr>
              <w:pStyle w:val="ListParagraph"/>
              <w:numPr>
                <w:ilvl w:val="0"/>
                <w:numId w:val="110"/>
              </w:numPr>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License/Registration Number &amp; Details:</w:t>
            </w:r>
          </w:p>
          <w:p w:rsidR="0EB0F36A" w:rsidP="0EB0F36A" w:rsidRDefault="0EB0F36A" w14:paraId="402D4BB2" w14:textId="47C2FA16">
            <w:pPr>
              <w:spacing w:before="0" w:beforeAutospacing="off" w:after="0" w:afterAutospacing="off"/>
              <w:ind w:left="720" w:right="0"/>
              <w:jc w:val="both"/>
            </w:pPr>
            <w:r w:rsidRPr="0EB0F36A" w:rsidR="0EB0F36A">
              <w:rPr>
                <w:rFonts w:ascii="Calibri" w:hAnsi="Calibri" w:eastAsia="Calibri" w:cs="Calibri"/>
                <w:sz w:val="20"/>
                <w:szCs w:val="20"/>
                <w:lang w:val="en-GB"/>
              </w:rPr>
              <w:t xml:space="preserve"> </w:t>
            </w:r>
          </w:p>
        </w:tc>
      </w:tr>
      <w:tr w:rsidR="0EB0F36A" w:rsidTr="0EB0F36A" w14:paraId="287D4C56">
        <w:trPr>
          <w:trHeight w:val="345"/>
        </w:trPr>
        <w:tc>
          <w:tcPr>
            <w:tcW w:w="10065"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49DF4CEF" w14:textId="4DA107EA">
            <w:pPr>
              <w:pStyle w:val="ListParagraph"/>
              <w:numPr>
                <w:ilvl w:val="0"/>
                <w:numId w:val="110"/>
              </w:numPr>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VAT Number / Tax ID:</w:t>
            </w:r>
          </w:p>
          <w:p w:rsidR="0EB0F36A" w:rsidP="0EB0F36A" w:rsidRDefault="0EB0F36A" w14:paraId="13EBFB34" w14:textId="65627BCC">
            <w:pPr>
              <w:spacing w:before="0" w:beforeAutospacing="off" w:after="0" w:afterAutospacing="off"/>
              <w:ind w:left="720" w:right="0"/>
              <w:jc w:val="both"/>
            </w:pPr>
            <w:r w:rsidRPr="0EB0F36A" w:rsidR="0EB0F36A">
              <w:rPr>
                <w:rFonts w:ascii="Calibri" w:hAnsi="Calibri" w:eastAsia="Calibri" w:cs="Calibri"/>
                <w:sz w:val="20"/>
                <w:szCs w:val="20"/>
                <w:lang w:val="en-GB"/>
              </w:rPr>
              <w:t xml:space="preserve"> </w:t>
            </w:r>
          </w:p>
        </w:tc>
      </w:tr>
    </w:tbl>
    <w:p w:rsidR="006A0C56" w:rsidP="0EB0F36A" w:rsidRDefault="00104202" w14:paraId="56AE9FD0" w14:textId="369DF890">
      <w:pPr>
        <w:bidi w:val="0"/>
        <w:spacing w:before="0" w:beforeAutospacing="off" w:after="0" w:afterAutospacing="off"/>
        <w:jc w:val="both"/>
      </w:pPr>
      <w:r w:rsidRPr="0EB0F36A" w:rsidR="70DCD60C">
        <w:rPr>
          <w:rFonts w:ascii="Calibri" w:hAnsi="Calibri" w:eastAsia="Calibri" w:cs="Calibri"/>
          <w:noProof w:val="0"/>
          <w:sz w:val="20"/>
          <w:szCs w:val="20"/>
          <w:lang w:val="en-GB"/>
        </w:rPr>
        <w:t xml:space="preserve"> </w:t>
      </w:r>
    </w:p>
    <w:p w:rsidR="006A0C56" w:rsidP="0EB0F36A" w:rsidRDefault="00104202" w14:paraId="3CC395A8" w14:textId="3BDF4DF5">
      <w:pPr>
        <w:bidi w:val="0"/>
        <w:spacing w:before="0" w:beforeAutospacing="off" w:after="0" w:afterAutospacing="off"/>
        <w:jc w:val="both"/>
      </w:pPr>
      <w:r w:rsidRPr="0EB0F36A" w:rsidR="70DCD60C">
        <w:rPr>
          <w:rFonts w:ascii="Calibri" w:hAnsi="Calibri" w:eastAsia="Calibri" w:cs="Calibri"/>
          <w:noProof w:val="0"/>
          <w:sz w:val="20"/>
          <w:szCs w:val="20"/>
          <w:lang w:val="en-GB"/>
        </w:rPr>
        <w:t xml:space="preserve"> </w:t>
      </w:r>
    </w:p>
    <w:tbl>
      <w:tblPr>
        <w:tblStyle w:val="TableGrid"/>
        <w:bidiVisual w:val="0"/>
        <w:tblW w:w="0" w:type="auto"/>
        <w:tblLook w:val="04A0" w:firstRow="1" w:lastRow="0" w:firstColumn="1" w:lastColumn="0" w:noHBand="0" w:noVBand="1"/>
      </w:tblPr>
      <w:tblGrid>
        <w:gridCol w:w="10170"/>
      </w:tblGrid>
      <w:tr w:rsidR="0EB0F36A" w:rsidTr="0EB0F36A" w14:paraId="2AB0FF79">
        <w:trPr>
          <w:trHeight w:val="555"/>
        </w:trPr>
        <w:tc>
          <w:tcPr>
            <w:tcW w:w="10170" w:type="dxa"/>
            <w:tcBorders>
              <w:top w:val="single" w:sz="8"/>
              <w:left w:val="single" w:sz="8"/>
              <w:bottom w:val="single" w:sz="8"/>
              <w:right w:val="single" w:sz="8"/>
            </w:tcBorders>
            <w:shd w:val="clear" w:color="auto" w:fill="D9D9D9" w:themeFill="background2" w:themeFillShade="D9"/>
            <w:tcMar>
              <w:left w:w="108" w:type="dxa"/>
              <w:right w:w="108" w:type="dxa"/>
            </w:tcMar>
            <w:vAlign w:val="top"/>
          </w:tcPr>
          <w:p w:rsidR="0EB0F36A" w:rsidP="0EB0F36A" w:rsidRDefault="0EB0F36A" w14:paraId="2AAF6664" w14:textId="0661A73C">
            <w:pPr>
              <w:bidi w:val="0"/>
              <w:spacing w:before="0" w:beforeAutospacing="off" w:after="0" w:afterAutospacing="off"/>
              <w:jc w:val="both"/>
            </w:pPr>
            <w:r w:rsidRPr="0EB0F36A" w:rsidR="0EB0F36A">
              <w:rPr>
                <w:rFonts w:ascii="Calibri" w:hAnsi="Calibri" w:eastAsia="Calibri" w:cs="Calibri"/>
                <w:b w:val="1"/>
                <w:bCs w:val="1"/>
                <w:sz w:val="24"/>
                <w:szCs w:val="24"/>
                <w:lang w:val="en-GB"/>
              </w:rPr>
              <w:t xml:space="preserve">Section 2: </w:t>
            </w:r>
            <w:r w:rsidRPr="0EB0F36A" w:rsidR="0EB0F36A">
              <w:rPr>
                <w:rFonts w:ascii="Calibri" w:hAnsi="Calibri" w:eastAsia="Calibri" w:cs="Calibri"/>
                <w:b w:val="1"/>
                <w:bCs w:val="1"/>
                <w:color w:val="000000" w:themeColor="text2" w:themeTint="FF" w:themeShade="FF"/>
                <w:sz w:val="24"/>
                <w:szCs w:val="24"/>
                <w:lang w:val="en-GB"/>
              </w:rPr>
              <w:t>Financial Information</w:t>
            </w:r>
          </w:p>
        </w:tc>
      </w:tr>
      <w:tr w:rsidR="0EB0F36A" w:rsidTr="0EB0F36A" w14:paraId="17544208">
        <w:trPr>
          <w:trHeight w:val="435"/>
        </w:trPr>
        <w:tc>
          <w:tcPr>
            <w:tcW w:w="1017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3721B04F" w14:textId="72738901">
            <w:pPr>
              <w:pStyle w:val="ListParagraph"/>
              <w:numPr>
                <w:ilvl w:val="0"/>
                <w:numId w:val="110"/>
              </w:numPr>
              <w:bidi w:val="0"/>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Annual Value of Total Sales for the last 3 Years:</w:t>
            </w:r>
          </w:p>
          <w:p w:rsidR="0EB0F36A" w:rsidP="0EB0F36A" w:rsidRDefault="0EB0F36A" w14:paraId="47ED908F" w14:textId="10F6659E">
            <w:pPr>
              <w:bidi w:val="0"/>
              <w:spacing w:before="0" w:beforeAutospacing="off" w:after="0" w:afterAutospacing="off"/>
              <w:jc w:val="both"/>
            </w:pPr>
            <w:r w:rsidRPr="0EB0F36A" w:rsidR="0EB0F36A">
              <w:rPr>
                <w:rFonts w:ascii="Calibri" w:hAnsi="Calibri" w:eastAsia="Calibri" w:cs="Calibri"/>
                <w:sz w:val="20"/>
                <w:szCs w:val="20"/>
                <w:lang w:val="en-GB"/>
              </w:rPr>
              <w:t xml:space="preserve"> </w:t>
            </w:r>
          </w:p>
          <w:p w:rsidR="0EB0F36A" w:rsidP="0EB0F36A" w:rsidRDefault="0EB0F36A" w14:paraId="06B514C6" w14:textId="56DCC17A">
            <w:pPr>
              <w:bidi w:val="0"/>
              <w:spacing w:before="0" w:beforeAutospacing="off" w:after="0" w:afterAutospacing="off"/>
              <w:jc w:val="both"/>
            </w:pPr>
            <w:r w:rsidRPr="0EB0F36A" w:rsidR="0EB0F36A">
              <w:rPr>
                <w:rFonts w:ascii="Calibri" w:hAnsi="Calibri" w:eastAsia="Calibri" w:cs="Calibri"/>
                <w:color w:val="000000" w:themeColor="text2" w:themeTint="FF" w:themeShade="FF"/>
                <w:sz w:val="20"/>
                <w:szCs w:val="20"/>
                <w:lang w:val="en-GB"/>
              </w:rPr>
              <w:t>Year ______: USD___________      Year ______: USD___________     Year ______: USD___________</w:t>
            </w:r>
          </w:p>
        </w:tc>
      </w:tr>
      <w:tr w:rsidR="0EB0F36A" w:rsidTr="0EB0F36A" w14:paraId="01D8E618">
        <w:trPr>
          <w:trHeight w:val="405"/>
        </w:trPr>
        <w:tc>
          <w:tcPr>
            <w:tcW w:w="1017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1CBC4596" w14:textId="4A8410C4">
            <w:pPr>
              <w:pStyle w:val="ListParagraph"/>
              <w:numPr>
                <w:ilvl w:val="0"/>
                <w:numId w:val="110"/>
              </w:numPr>
              <w:bidi w:val="0"/>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Annual Value of Export Sales for the last 3 Years:</w:t>
            </w:r>
          </w:p>
          <w:p w:rsidR="0EB0F36A" w:rsidP="0EB0F36A" w:rsidRDefault="0EB0F36A" w14:paraId="23CCF3FC" w14:textId="26206F63">
            <w:pPr>
              <w:bidi w:val="0"/>
              <w:spacing w:before="0" w:beforeAutospacing="off" w:after="0" w:afterAutospacing="off"/>
              <w:jc w:val="both"/>
            </w:pPr>
            <w:r w:rsidRPr="0EB0F36A" w:rsidR="0EB0F36A">
              <w:rPr>
                <w:rFonts w:ascii="Calibri" w:hAnsi="Calibri" w:eastAsia="Calibri" w:cs="Calibri"/>
                <w:sz w:val="20"/>
                <w:szCs w:val="20"/>
                <w:lang w:val="en-GB"/>
              </w:rPr>
              <w:t xml:space="preserve"> </w:t>
            </w:r>
          </w:p>
          <w:p w:rsidR="0EB0F36A" w:rsidP="0EB0F36A" w:rsidRDefault="0EB0F36A" w14:paraId="543BBC39" w14:textId="2CA87DB7">
            <w:pPr>
              <w:bidi w:val="0"/>
              <w:spacing w:before="0" w:beforeAutospacing="off" w:after="0" w:afterAutospacing="off"/>
              <w:jc w:val="both"/>
            </w:pPr>
            <w:r w:rsidRPr="0EB0F36A" w:rsidR="0EB0F36A">
              <w:rPr>
                <w:rFonts w:ascii="Calibri" w:hAnsi="Calibri" w:eastAsia="Calibri" w:cs="Calibri"/>
                <w:color w:val="000000" w:themeColor="text2" w:themeTint="FF" w:themeShade="FF"/>
                <w:sz w:val="20"/>
                <w:szCs w:val="20"/>
                <w:lang w:val="en-GB"/>
              </w:rPr>
              <w:t>Year ______: USD___________      Year ______: USD___________     Year ______: USD___________</w:t>
            </w:r>
          </w:p>
        </w:tc>
      </w:tr>
      <w:tr w:rsidR="0EB0F36A" w:rsidTr="0EB0F36A" w14:paraId="66CBEA2A">
        <w:trPr>
          <w:trHeight w:val="405"/>
        </w:trPr>
        <w:tc>
          <w:tcPr>
            <w:tcW w:w="1017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283C59D2" w14:textId="291E0AF2">
            <w:pPr>
              <w:pStyle w:val="ListParagraph"/>
              <w:numPr>
                <w:ilvl w:val="0"/>
                <w:numId w:val="110"/>
              </w:numPr>
              <w:bidi w:val="0"/>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 xml:space="preserve">Bank </w:t>
            </w:r>
            <w:r w:rsidRPr="0EB0F36A" w:rsidR="3FF9F401">
              <w:rPr>
                <w:rFonts w:ascii="Calibri" w:hAnsi="Calibri" w:eastAsia="Calibri" w:cs="Calibri"/>
                <w:color w:val="000000" w:themeColor="text2" w:themeTint="FF" w:themeShade="FF"/>
                <w:sz w:val="20"/>
                <w:szCs w:val="20"/>
                <w:lang w:val="en-GB"/>
              </w:rPr>
              <w:t>Name: Swift</w:t>
            </w:r>
            <w:r w:rsidRPr="0EB0F36A" w:rsidR="0EB0F36A">
              <w:rPr>
                <w:rFonts w:ascii="Calibri" w:hAnsi="Calibri" w:eastAsia="Calibri" w:cs="Calibri"/>
                <w:color w:val="000000" w:themeColor="text2" w:themeTint="FF" w:themeShade="FF"/>
                <w:sz w:val="20"/>
                <w:szCs w:val="20"/>
                <w:lang w:val="en-GB"/>
              </w:rPr>
              <w:t>/BIC Address:</w:t>
            </w:r>
          </w:p>
          <w:p w:rsidR="0EB0F36A" w:rsidP="0EB0F36A" w:rsidRDefault="0EB0F36A" w14:paraId="5E920DE3" w14:textId="4A31248C">
            <w:pPr>
              <w:bidi w:val="0"/>
              <w:spacing w:before="0" w:beforeAutospacing="off" w:after="0" w:afterAutospacing="off"/>
              <w:jc w:val="both"/>
            </w:pPr>
            <w:r w:rsidRPr="0EB0F36A" w:rsidR="0EB0F36A">
              <w:rPr>
                <w:rFonts w:ascii="Calibri" w:hAnsi="Calibri" w:eastAsia="Calibri" w:cs="Calibri"/>
                <w:color w:val="000000" w:themeColor="text2" w:themeTint="FF" w:themeShade="FF"/>
                <w:sz w:val="20"/>
                <w:szCs w:val="20"/>
                <w:lang w:val="en-GB"/>
              </w:rPr>
              <w:t>Address:</w:t>
            </w:r>
          </w:p>
          <w:p w:rsidR="0EB0F36A" w:rsidP="0EB0F36A" w:rsidRDefault="0EB0F36A" w14:paraId="30E7D5BF" w14:textId="6B8112E5">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r>
      <w:tr w:rsidR="0EB0F36A" w:rsidTr="0EB0F36A" w14:paraId="10F17761">
        <w:trPr>
          <w:trHeight w:val="435"/>
        </w:trPr>
        <w:tc>
          <w:tcPr>
            <w:tcW w:w="1017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6CE19681" w14:textId="72B09CAD">
            <w:pPr>
              <w:bidi w:val="0"/>
              <w:spacing w:before="0" w:beforeAutospacing="off" w:after="0" w:afterAutospacing="off"/>
              <w:jc w:val="both"/>
            </w:pPr>
            <w:r w:rsidRPr="0EB0F36A" w:rsidR="0EB0F36A">
              <w:rPr>
                <w:rFonts w:ascii="Calibri" w:hAnsi="Calibri" w:eastAsia="Calibri" w:cs="Calibri"/>
                <w:sz w:val="20"/>
                <w:szCs w:val="20"/>
                <w:lang w:val="en-GB"/>
              </w:rPr>
              <w:t xml:space="preserve"> </w:t>
            </w:r>
          </w:p>
          <w:p w:rsidR="0EB0F36A" w:rsidP="0EB0F36A" w:rsidRDefault="0EB0F36A" w14:paraId="3AAFE50C" w14:textId="368A3298">
            <w:pPr>
              <w:pStyle w:val="ListParagraph"/>
              <w:numPr>
                <w:ilvl w:val="0"/>
                <w:numId w:val="110"/>
              </w:numPr>
              <w:bidi w:val="0"/>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 xml:space="preserve">Bank Account </w:t>
            </w:r>
            <w:r w:rsidRPr="0EB0F36A" w:rsidR="5D79D629">
              <w:rPr>
                <w:rFonts w:ascii="Calibri" w:hAnsi="Calibri" w:eastAsia="Calibri" w:cs="Calibri"/>
                <w:color w:val="000000" w:themeColor="text2" w:themeTint="FF" w:themeShade="FF"/>
                <w:sz w:val="20"/>
                <w:szCs w:val="20"/>
                <w:lang w:val="en-GB"/>
              </w:rPr>
              <w:t>Number: Account</w:t>
            </w:r>
            <w:r w:rsidRPr="0EB0F36A" w:rsidR="0EB0F36A">
              <w:rPr>
                <w:rFonts w:ascii="Calibri" w:hAnsi="Calibri" w:eastAsia="Calibri" w:cs="Calibri"/>
                <w:color w:val="000000" w:themeColor="text2" w:themeTint="FF" w:themeShade="FF"/>
                <w:sz w:val="20"/>
                <w:szCs w:val="20"/>
                <w:lang w:val="en-GB"/>
              </w:rPr>
              <w:t xml:space="preserve"> Name:</w:t>
            </w:r>
          </w:p>
          <w:p w:rsidR="0EB0F36A" w:rsidP="0EB0F36A" w:rsidRDefault="0EB0F36A" w14:paraId="302280B3" w14:textId="556FE8B2">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r>
      <w:tr w:rsidR="0EB0F36A" w:rsidTr="0EB0F36A" w14:paraId="76DFA6FE">
        <w:trPr>
          <w:trHeight w:val="405"/>
        </w:trPr>
        <w:tc>
          <w:tcPr>
            <w:tcW w:w="1017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118294D2" w14:textId="7133C804">
            <w:pPr>
              <w:pStyle w:val="ListParagraph"/>
              <w:numPr>
                <w:ilvl w:val="0"/>
                <w:numId w:val="110"/>
              </w:numPr>
              <w:bidi w:val="0"/>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Please provide a copy of the company's most recent Annual or Audited Financial Report. If available, please provide Credit Rating by Dun and Bradstreet or equivalent:</w:t>
            </w:r>
          </w:p>
          <w:p w:rsidR="0EB0F36A" w:rsidP="0EB0F36A" w:rsidRDefault="0EB0F36A" w14:paraId="718130AB" w14:textId="7D74F5A1">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r>
    </w:tbl>
    <w:p w:rsidR="006A0C56" w:rsidP="0EB0F36A" w:rsidRDefault="00104202" w14:paraId="3AFAC66A" w14:textId="73DC1C97">
      <w:pPr>
        <w:bidi w:val="0"/>
        <w:spacing w:before="0" w:beforeAutospacing="off" w:after="0" w:afterAutospacing="off"/>
        <w:jc w:val="both"/>
      </w:pPr>
      <w:r w:rsidRPr="0EB0F36A" w:rsidR="70DCD60C">
        <w:rPr>
          <w:rFonts w:ascii="Calibri" w:hAnsi="Calibri" w:eastAsia="Calibri" w:cs="Calibri"/>
          <w:noProof w:val="0"/>
          <w:sz w:val="20"/>
          <w:szCs w:val="20"/>
          <w:lang w:val="en-GB"/>
        </w:rPr>
        <w:t xml:space="preserve"> </w:t>
      </w:r>
    </w:p>
    <w:p w:rsidR="006A0C56" w:rsidP="0EB0F36A" w:rsidRDefault="00104202" w14:paraId="73C46695" w14:textId="26EE5266">
      <w:pPr>
        <w:bidi w:val="0"/>
        <w:spacing w:before="0" w:beforeAutospacing="off" w:after="0" w:afterAutospacing="off"/>
        <w:jc w:val="both"/>
      </w:pPr>
      <w:r w:rsidRPr="0EB0F36A" w:rsidR="70DCD60C">
        <w:rPr>
          <w:rFonts w:ascii="Calibri" w:hAnsi="Calibri" w:eastAsia="Calibri" w:cs="Calibri"/>
          <w:noProof w:val="0"/>
          <w:sz w:val="20"/>
          <w:szCs w:val="20"/>
          <w:lang w:val="en-GB"/>
        </w:rPr>
        <w:t xml:space="preserve"> </w:t>
      </w:r>
    </w:p>
    <w:tbl>
      <w:tblPr>
        <w:tblStyle w:val="TableGrid"/>
        <w:bidiVisual w:val="0"/>
        <w:tblW w:w="0" w:type="auto"/>
        <w:tblLook w:val="04A0" w:firstRow="1" w:lastRow="0" w:firstColumn="1" w:lastColumn="0" w:noHBand="0" w:noVBand="1"/>
      </w:tblPr>
      <w:tblGrid>
        <w:gridCol w:w="10170"/>
      </w:tblGrid>
      <w:tr w:rsidR="0EB0F36A" w:rsidTr="0EB0F36A" w14:paraId="45A4BDFD">
        <w:trPr>
          <w:trHeight w:val="630"/>
        </w:trPr>
        <w:tc>
          <w:tcPr>
            <w:tcW w:w="10170" w:type="dxa"/>
            <w:tcBorders>
              <w:top w:val="single" w:sz="8"/>
              <w:left w:val="single" w:sz="8"/>
              <w:bottom w:val="single" w:sz="8"/>
              <w:right w:val="single" w:sz="8"/>
            </w:tcBorders>
            <w:shd w:val="clear" w:color="auto" w:fill="D9D9D9" w:themeFill="background2" w:themeFillShade="D9"/>
            <w:tcMar>
              <w:left w:w="108" w:type="dxa"/>
              <w:right w:w="108" w:type="dxa"/>
            </w:tcMar>
            <w:vAlign w:val="top"/>
          </w:tcPr>
          <w:p w:rsidR="0EB0F36A" w:rsidP="0EB0F36A" w:rsidRDefault="0EB0F36A" w14:paraId="0E999385" w14:textId="3472EED8">
            <w:pPr>
              <w:bidi w:val="0"/>
              <w:spacing w:before="0" w:beforeAutospacing="off" w:after="0" w:afterAutospacing="off"/>
              <w:jc w:val="both"/>
            </w:pPr>
            <w:r w:rsidRPr="0EB0F36A" w:rsidR="0EB0F36A">
              <w:rPr>
                <w:rFonts w:ascii="Calibri" w:hAnsi="Calibri" w:eastAsia="Calibri" w:cs="Calibri"/>
                <w:b w:val="1"/>
                <w:bCs w:val="1"/>
                <w:sz w:val="24"/>
                <w:szCs w:val="24"/>
                <w:lang w:val="en-GB"/>
              </w:rPr>
              <w:t>Section 3: Technical Capability and Information on Goods / Services Offered</w:t>
            </w:r>
          </w:p>
        </w:tc>
      </w:tr>
      <w:tr w:rsidR="0EB0F36A" w:rsidTr="0EB0F36A" w14:paraId="11B5E861">
        <w:trPr>
          <w:trHeight w:val="435"/>
        </w:trPr>
        <w:tc>
          <w:tcPr>
            <w:tcW w:w="1017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650D2D86" w14:textId="41024A8D">
            <w:pPr>
              <w:pStyle w:val="ListParagraph"/>
              <w:numPr>
                <w:ilvl w:val="0"/>
                <w:numId w:val="110"/>
              </w:numPr>
              <w:bidi w:val="0"/>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Quality Assurance Certification (e.g. ISO 9000 or Equivalent) (please provide a Copy of your latest Certificate):</w:t>
            </w:r>
          </w:p>
          <w:p w:rsidR="0EB0F36A" w:rsidP="0EB0F36A" w:rsidRDefault="0EB0F36A" w14:paraId="35C1C891" w14:textId="5C5DE350">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r>
      <w:tr w:rsidR="0EB0F36A" w:rsidTr="0EB0F36A" w14:paraId="4C5CAA80">
        <w:trPr>
          <w:trHeight w:val="405"/>
        </w:trPr>
        <w:tc>
          <w:tcPr>
            <w:tcW w:w="1017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3F3CAE87" w14:textId="55BD48F3">
            <w:pPr>
              <w:pStyle w:val="ListParagraph"/>
              <w:numPr>
                <w:ilvl w:val="0"/>
                <w:numId w:val="110"/>
              </w:numPr>
              <w:bidi w:val="0"/>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International Offices/Representation (Countries where the Company has local Offices/Representation):</w:t>
            </w:r>
          </w:p>
          <w:p w:rsidR="0EB0F36A" w:rsidP="0EB0F36A" w:rsidRDefault="0EB0F36A" w14:paraId="7C40AF6F" w14:textId="60CCCCE0">
            <w:pPr>
              <w:bidi w:val="0"/>
              <w:spacing w:before="0" w:beforeAutospacing="off" w:after="0" w:afterAutospacing="off"/>
              <w:ind w:left="720" w:right="0"/>
              <w:jc w:val="both"/>
            </w:pPr>
            <w:r w:rsidRPr="0EB0F36A" w:rsidR="0EB0F36A">
              <w:rPr>
                <w:rFonts w:ascii="Calibri" w:hAnsi="Calibri" w:eastAsia="Calibri" w:cs="Calibri"/>
                <w:sz w:val="20"/>
                <w:szCs w:val="20"/>
                <w:lang w:val="en-GB"/>
              </w:rPr>
              <w:t xml:space="preserve"> </w:t>
            </w:r>
          </w:p>
        </w:tc>
      </w:tr>
      <w:tr w:rsidR="0EB0F36A" w:rsidTr="0EB0F36A" w14:paraId="7B13FECA">
        <w:trPr>
          <w:trHeight w:val="435"/>
        </w:trPr>
        <w:tc>
          <w:tcPr>
            <w:tcW w:w="1017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27378DEB" w14:textId="2A532120">
            <w:pPr>
              <w:pStyle w:val="ListParagraph"/>
              <w:numPr>
                <w:ilvl w:val="0"/>
                <w:numId w:val="110"/>
              </w:numPr>
              <w:bidi w:val="0"/>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List below up to fifteen (15) of your core Goods/Services offered:</w:t>
            </w:r>
          </w:p>
          <w:p w:rsidR="753B7494" w:rsidP="0EB0F36A" w:rsidRDefault="753B7494" w14:paraId="5D0545C2" w14:textId="7796D84A">
            <w:pPr>
              <w:pStyle w:val="ListParagraph"/>
              <w:bidi w:val="0"/>
              <w:spacing w:before="0" w:beforeAutospacing="off" w:after="0" w:afterAutospacing="off"/>
              <w:ind w:left="720" w:right="0" w:hanging="360"/>
              <w:jc w:val="both"/>
            </w:pPr>
            <w:r w:rsidR="753B7494">
              <w:drawing>
                <wp:inline wp14:editId="48ACE078" wp14:anchorId="60F61630">
                  <wp:extent cx="188992" cy="188992"/>
                  <wp:effectExtent l="0" t="0" r="0" b="0"/>
                  <wp:docPr id="12407266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240726606" name="Picture 1240726606"/>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31928941">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88992" cy="188992"/>
                          </a:xfrm>
                          <a:prstGeom xmlns:a="http://schemas.openxmlformats.org/drawingml/2006/main" prst="rect">
                            <a:avLst xmlns:a="http://schemas.openxmlformats.org/drawingml/2006/main"/>
                          </a:prstGeom>
                        </pic:spPr>
                      </pic:pic>
                    </a:graphicData>
                  </a:graphic>
                </wp:inline>
              </w:drawing>
            </w:r>
            <w:r w:rsidRPr="0EB0F36A" w:rsidR="67D41B30">
              <w:rPr>
                <w:rFonts w:ascii="Calibri" w:hAnsi="Calibri" w:eastAsia="Calibri" w:cs="Calibri"/>
                <w:noProof w:val="0"/>
                <w:color w:val="000000" w:themeColor="text2" w:themeTint="FF" w:themeShade="FF"/>
                <w:sz w:val="20"/>
                <w:szCs w:val="20"/>
                <w:lang w:val="en-GB"/>
              </w:rPr>
              <w:t xml:space="preserve"> Yes                     </w:t>
            </w:r>
            <w:r w:rsidR="2BABD5D6">
              <w:drawing>
                <wp:inline wp14:editId="064E5E2D" wp14:anchorId="5DBE1CC9">
                  <wp:extent cx="188992" cy="188992"/>
                  <wp:effectExtent l="0" t="0" r="0" b="0"/>
                  <wp:docPr id="17040090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704009018" name="Picture 170400901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09440813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88992" cy="188992"/>
                          </a:xfrm>
                          <a:prstGeom xmlns:a="http://schemas.openxmlformats.org/drawingml/2006/main" prst="rect">
                            <a:avLst xmlns:a="http://schemas.openxmlformats.org/drawingml/2006/main"/>
                          </a:prstGeom>
                        </pic:spPr>
                      </pic:pic>
                    </a:graphicData>
                  </a:graphic>
                </wp:inline>
              </w:drawing>
            </w:r>
            <w:r w:rsidRPr="0EB0F36A" w:rsidR="2BABD5D6">
              <w:rPr>
                <w:rFonts w:ascii="Calibri" w:hAnsi="Calibri" w:eastAsia="Calibri" w:cs="Calibri"/>
                <w:noProof w:val="0"/>
                <w:color w:val="000000" w:themeColor="text2" w:themeTint="FF" w:themeShade="FF"/>
                <w:sz w:val="20"/>
                <w:szCs w:val="20"/>
                <w:lang w:val="en-GB"/>
              </w:rPr>
              <w:t xml:space="preserve"> </w:t>
            </w:r>
            <w:r w:rsidRPr="0EB0F36A" w:rsidR="67D41B30">
              <w:rPr>
                <w:rFonts w:ascii="Calibri" w:hAnsi="Calibri" w:eastAsia="Calibri" w:cs="Calibri"/>
                <w:noProof w:val="0"/>
                <w:color w:val="000000" w:themeColor="text2" w:themeTint="FF" w:themeShade="FF"/>
                <w:sz w:val="20"/>
                <w:szCs w:val="20"/>
                <w:lang w:val="en-GB"/>
              </w:rPr>
              <w:t>No</w:t>
            </w:r>
          </w:p>
          <w:p w:rsidR="0EB0F36A" w:rsidP="0EB0F36A" w:rsidRDefault="0EB0F36A" w14:paraId="2E5D33AD" w14:textId="27217DA9">
            <w:pPr>
              <w:bidi w:val="0"/>
              <w:spacing w:before="0" w:beforeAutospacing="off" w:after="0" w:afterAutospacing="off"/>
              <w:jc w:val="both"/>
              <w:rPr>
                <w:rFonts w:ascii="Calibri" w:hAnsi="Calibri" w:eastAsia="Calibri" w:cs="Calibri"/>
                <w:b w:val="1"/>
                <w:bCs w:val="1"/>
                <w:sz w:val="20"/>
                <w:szCs w:val="20"/>
                <w:lang w:val="en-GB"/>
              </w:rPr>
            </w:pPr>
          </w:p>
        </w:tc>
      </w:tr>
      <w:tr w:rsidR="0EB0F36A" w:rsidTr="0EB0F36A" w14:paraId="0DAE5492">
        <w:trPr>
          <w:trHeight w:val="435"/>
        </w:trPr>
        <w:tc>
          <w:tcPr>
            <w:tcW w:w="10170" w:type="dxa"/>
            <w:tcBorders>
              <w:top w:val="single" w:sz="8"/>
              <w:left w:val="single" w:sz="8"/>
              <w:bottom w:val="single" w:sz="8"/>
              <w:right w:val="single" w:sz="8"/>
            </w:tcBorders>
            <w:shd w:val="clear" w:color="auto" w:fill="FFFFFF" w:themeFill="background2"/>
            <w:tcMar>
              <w:left w:w="108" w:type="dxa"/>
              <w:right w:w="108" w:type="dxa"/>
            </w:tcMar>
            <w:vAlign w:val="top"/>
          </w:tcPr>
          <w:p w:rsidR="24431863" w:rsidP="0EB0F36A" w:rsidRDefault="24431863" w14:paraId="2497399C" w14:textId="37957857">
            <w:pPr>
              <w:pStyle w:val="ListParagraph"/>
              <w:numPr>
                <w:ilvl w:val="0"/>
                <w:numId w:val="110"/>
              </w:numPr>
              <w:bidi w:val="0"/>
              <w:jc w:val="both"/>
              <w:rPr>
                <w:rFonts w:ascii="Calibri" w:hAnsi="Calibri" w:eastAsia="Calibri" w:cs="Calibri"/>
                <w:noProof w:val="0"/>
                <w:color w:val="000000" w:themeColor="text2" w:themeTint="FF" w:themeShade="FF"/>
                <w:sz w:val="20"/>
                <w:szCs w:val="20"/>
                <w:lang w:val="en-GB"/>
              </w:rPr>
            </w:pPr>
            <w:r w:rsidRPr="0EB0F36A" w:rsidR="24431863">
              <w:rPr>
                <w:rFonts w:ascii="Calibri" w:hAnsi="Calibri" w:eastAsia="Calibri" w:cs="Calibri"/>
                <w:noProof w:val="0"/>
                <w:color w:val="000000" w:themeColor="text2" w:themeTint="FF" w:themeShade="FF"/>
                <w:sz w:val="20"/>
                <w:szCs w:val="20"/>
                <w:lang w:val="en-GB"/>
              </w:rPr>
              <w:t>List below up to fifteen (15) of your core Goods/Services offered:</w:t>
            </w:r>
          </w:p>
          <w:p w:rsidR="0EB0F36A" w:rsidP="0EB0F36A" w:rsidRDefault="0EB0F36A" w14:paraId="69C35FFE" w14:textId="6CD70B2D">
            <w:pPr>
              <w:pStyle w:val="Normal"/>
              <w:bidi w:val="0"/>
              <w:ind w:left="0"/>
              <w:jc w:val="both"/>
              <w:rPr>
                <w:rFonts w:ascii="Calibri" w:hAnsi="Calibri" w:eastAsia="Calibri" w:cs="Calibri"/>
                <w:color w:val="000000" w:themeColor="text2" w:themeTint="FF" w:themeShade="FF"/>
                <w:sz w:val="20"/>
                <w:szCs w:val="20"/>
                <w:lang w:val="en-GB"/>
              </w:rPr>
            </w:pPr>
          </w:p>
        </w:tc>
      </w:tr>
    </w:tbl>
    <w:p w:rsidR="006A0C56" w:rsidP="0EB0F36A" w:rsidRDefault="00104202" w14:paraId="0DF38307" w14:textId="5E47EAF1">
      <w:pPr>
        <w:pStyle w:val="Normal"/>
        <w:bidi w:val="0"/>
      </w:pPr>
    </w:p>
    <w:tbl>
      <w:tblPr>
        <w:tblStyle w:val="TableGrid"/>
        <w:bidiVisual w:val="0"/>
        <w:tblW w:w="0" w:type="auto"/>
        <w:tblLook w:val="04A0" w:firstRow="1" w:lastRow="0" w:firstColumn="1" w:lastColumn="0" w:noHBand="0" w:noVBand="1"/>
      </w:tblPr>
      <w:tblGrid>
        <w:gridCol w:w="2640"/>
        <w:gridCol w:w="2640"/>
        <w:gridCol w:w="2640"/>
        <w:gridCol w:w="2250"/>
      </w:tblGrid>
      <w:tr w:rsidR="0EB0F36A" w:rsidTr="0EB0F36A" w14:paraId="25BBE6D3">
        <w:trPr>
          <w:trHeight w:val="840"/>
        </w:trPr>
        <w:tc>
          <w:tcPr>
            <w:tcW w:w="10170" w:type="dxa"/>
            <w:gridSpan w:val="4"/>
            <w:tcBorders>
              <w:top w:val="single" w:sz="8"/>
              <w:left w:val="single" w:sz="8"/>
              <w:bottom w:val="single" w:sz="8"/>
              <w:right w:val="single" w:sz="8"/>
            </w:tcBorders>
            <w:shd w:val="clear" w:color="auto" w:fill="D9D9D9" w:themeFill="background2" w:themeFillShade="D9"/>
            <w:tcMar>
              <w:left w:w="108" w:type="dxa"/>
              <w:right w:w="108" w:type="dxa"/>
            </w:tcMar>
            <w:vAlign w:val="top"/>
          </w:tcPr>
          <w:p w:rsidR="0EB0F36A" w:rsidP="0EB0F36A" w:rsidRDefault="0EB0F36A" w14:paraId="3CC0EA5E" w14:textId="7CF98C19">
            <w:pPr>
              <w:bidi w:val="0"/>
              <w:spacing w:before="0" w:beforeAutospacing="off" w:after="0" w:afterAutospacing="off"/>
              <w:jc w:val="both"/>
            </w:pPr>
            <w:r w:rsidRPr="0EB0F36A" w:rsidR="0EB0F36A">
              <w:rPr>
                <w:rFonts w:ascii="Calibri" w:hAnsi="Calibri" w:eastAsia="Calibri" w:cs="Calibri"/>
                <w:b w:val="1"/>
                <w:bCs w:val="1"/>
                <w:sz w:val="24"/>
                <w:szCs w:val="24"/>
                <w:lang w:val="en-GB"/>
              </w:rPr>
              <w:t>Section 4: Experience</w:t>
            </w:r>
          </w:p>
          <w:p w:rsidR="0EB0F36A" w:rsidP="0EB0F36A" w:rsidRDefault="0EB0F36A" w14:paraId="3AED372D" w14:textId="1D08AD33">
            <w:pPr>
              <w:bidi w:val="0"/>
              <w:spacing w:before="0" w:beforeAutospacing="off" w:after="0" w:afterAutospacing="off"/>
              <w:jc w:val="both"/>
            </w:pPr>
            <w:r w:rsidRPr="0EB0F36A" w:rsidR="0EB0F36A">
              <w:rPr>
                <w:rFonts w:ascii="Calibri" w:hAnsi="Calibri" w:eastAsia="Calibri" w:cs="Calibri"/>
                <w:sz w:val="20"/>
                <w:szCs w:val="20"/>
                <w:lang w:val="en-GB"/>
              </w:rPr>
              <w:t xml:space="preserve"> </w:t>
            </w:r>
          </w:p>
        </w:tc>
      </w:tr>
      <w:tr w:rsidR="0EB0F36A" w:rsidTr="0EB0F36A" w14:paraId="73BB6D91">
        <w:trPr>
          <w:trHeight w:val="435"/>
        </w:trPr>
        <w:tc>
          <w:tcPr>
            <w:tcW w:w="10170" w:type="dxa"/>
            <w:gridSpan w:val="4"/>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5C0B0BD7" w14:textId="23B649AD">
            <w:pPr>
              <w:pStyle w:val="ListParagraph"/>
              <w:numPr>
                <w:ilvl w:val="0"/>
                <w:numId w:val="110"/>
              </w:numPr>
              <w:bidi w:val="0"/>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Recent Contracts with International Aid Organisations and/or the United Nations:</w:t>
            </w:r>
          </w:p>
          <w:p w:rsidR="0EB0F36A" w:rsidP="0EB0F36A" w:rsidRDefault="0EB0F36A" w14:paraId="01B4EB6E" w14:textId="2B1E897B">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r>
      <w:tr w:rsidR="0EB0F36A" w:rsidTr="0EB0F36A" w14:paraId="2B24ECCE">
        <w:trPr>
          <w:trHeight w:val="540"/>
        </w:trPr>
        <w:tc>
          <w:tcPr>
            <w:tcW w:w="264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7C8EC338" w14:textId="20E76733">
            <w:pPr>
              <w:bidi w:val="0"/>
              <w:spacing w:before="0" w:beforeAutospacing="off" w:after="0" w:afterAutospacing="off"/>
              <w:jc w:val="both"/>
            </w:pPr>
            <w:r w:rsidRPr="0EB0F36A" w:rsidR="0EB0F36A">
              <w:rPr>
                <w:rFonts w:ascii="Calibri" w:hAnsi="Calibri" w:eastAsia="Calibri" w:cs="Calibri"/>
                <w:b w:val="1"/>
                <w:bCs w:val="1"/>
                <w:color w:val="000000" w:themeColor="text2" w:themeTint="FF" w:themeShade="FF"/>
                <w:sz w:val="20"/>
                <w:szCs w:val="20"/>
                <w:lang w:val="en-GB"/>
              </w:rPr>
              <w:t>Organization Name</w:t>
            </w:r>
          </w:p>
        </w:tc>
        <w:tc>
          <w:tcPr>
            <w:tcW w:w="2640" w:type="dxa"/>
            <w:tcBorders>
              <w:top w:val="nil"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73454D2B" w14:textId="743EBE95">
            <w:pPr>
              <w:bidi w:val="0"/>
              <w:spacing w:before="0" w:beforeAutospacing="off" w:after="0" w:afterAutospacing="off"/>
              <w:jc w:val="both"/>
            </w:pPr>
            <w:r w:rsidRPr="0EB0F36A" w:rsidR="0EB0F36A">
              <w:rPr>
                <w:rFonts w:ascii="Calibri" w:hAnsi="Calibri" w:eastAsia="Calibri" w:cs="Calibri"/>
                <w:b w:val="1"/>
                <w:bCs w:val="1"/>
                <w:color w:val="000000" w:themeColor="text2" w:themeTint="FF" w:themeShade="FF"/>
                <w:sz w:val="20"/>
                <w:szCs w:val="20"/>
                <w:lang w:val="en-GB"/>
              </w:rPr>
              <w:t>Value</w:t>
            </w:r>
          </w:p>
        </w:tc>
        <w:tc>
          <w:tcPr>
            <w:tcW w:w="2640" w:type="dxa"/>
            <w:tcBorders>
              <w:top w:val="nil"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788F3A47" w14:textId="4BAA2FCB">
            <w:pPr>
              <w:bidi w:val="0"/>
              <w:spacing w:before="0" w:beforeAutospacing="off" w:after="0" w:afterAutospacing="off"/>
              <w:jc w:val="both"/>
            </w:pPr>
            <w:r w:rsidRPr="0EB0F36A" w:rsidR="0EB0F36A">
              <w:rPr>
                <w:rFonts w:ascii="Calibri" w:hAnsi="Calibri" w:eastAsia="Calibri" w:cs="Calibri"/>
                <w:b w:val="1"/>
                <w:bCs w:val="1"/>
                <w:color w:val="000000" w:themeColor="text2" w:themeTint="FF" w:themeShade="FF"/>
                <w:sz w:val="20"/>
                <w:szCs w:val="20"/>
                <w:lang w:val="en-GB"/>
              </w:rPr>
              <w:t>Year</w:t>
            </w:r>
          </w:p>
        </w:tc>
        <w:tc>
          <w:tcPr>
            <w:tcW w:w="2250" w:type="dxa"/>
            <w:tcBorders>
              <w:top w:val="nil"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3F10F1E0" w14:textId="7C3C4979">
            <w:pPr>
              <w:bidi w:val="0"/>
              <w:spacing w:before="0" w:beforeAutospacing="off" w:after="0" w:afterAutospacing="off"/>
              <w:jc w:val="both"/>
            </w:pPr>
            <w:r w:rsidRPr="0EB0F36A" w:rsidR="0EB0F36A">
              <w:rPr>
                <w:rFonts w:ascii="Calibri" w:hAnsi="Calibri" w:eastAsia="Calibri" w:cs="Calibri"/>
                <w:b w:val="1"/>
                <w:bCs w:val="1"/>
                <w:color w:val="000000" w:themeColor="text2" w:themeTint="FF" w:themeShade="FF"/>
                <w:sz w:val="20"/>
                <w:szCs w:val="20"/>
                <w:lang w:val="en-GB"/>
              </w:rPr>
              <w:t>Goods/Services Provided</w:t>
            </w:r>
          </w:p>
        </w:tc>
      </w:tr>
      <w:tr w:rsidR="0EB0F36A" w:rsidTr="0EB0F36A" w14:paraId="050B8F7A">
        <w:trPr>
          <w:trHeight w:val="525"/>
        </w:trPr>
        <w:tc>
          <w:tcPr>
            <w:tcW w:w="264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7F5C3FE2" w14:textId="278380EC">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c>
          <w:tcPr>
            <w:tcW w:w="264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468648AB" w14:textId="2F0A8C0E">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c>
          <w:tcPr>
            <w:tcW w:w="264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5A53C05A" w14:textId="29A2FDDE">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c>
          <w:tcPr>
            <w:tcW w:w="225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5E0B42F2" w14:textId="729005F3">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r>
      <w:tr w:rsidR="0EB0F36A" w:rsidTr="0EB0F36A" w14:paraId="717F1FE3">
        <w:trPr>
          <w:trHeight w:val="525"/>
        </w:trPr>
        <w:tc>
          <w:tcPr>
            <w:tcW w:w="264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24E5E03C" w14:textId="4734090B">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c>
          <w:tcPr>
            <w:tcW w:w="264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545B32FC" w14:textId="2F4BF4FB">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c>
          <w:tcPr>
            <w:tcW w:w="264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4758823A" w14:textId="4D4F611A">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c>
          <w:tcPr>
            <w:tcW w:w="225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1571D178" w14:textId="6125521C">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r>
      <w:tr w:rsidR="0EB0F36A" w:rsidTr="0EB0F36A" w14:paraId="30D85A35">
        <w:trPr>
          <w:trHeight w:val="525"/>
        </w:trPr>
        <w:tc>
          <w:tcPr>
            <w:tcW w:w="264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5CEDCA44" w14:textId="29B90F34">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c>
          <w:tcPr>
            <w:tcW w:w="264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660D9C95" w14:textId="4BA60BB4">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c>
          <w:tcPr>
            <w:tcW w:w="264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1B0CE6DE" w14:textId="1CDAE57A">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c>
          <w:tcPr>
            <w:tcW w:w="225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6B0C5EFA" w14:textId="697E2E98">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r>
      <w:tr w:rsidR="0EB0F36A" w:rsidTr="0EB0F36A" w14:paraId="3201B392">
        <w:trPr>
          <w:trHeight w:val="525"/>
        </w:trPr>
        <w:tc>
          <w:tcPr>
            <w:tcW w:w="264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3A309640" w14:textId="00CA27CF">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c>
          <w:tcPr>
            <w:tcW w:w="264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63440AD4" w14:textId="2C28D8B5">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c>
          <w:tcPr>
            <w:tcW w:w="264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7953CB10" w14:textId="1DC6EC78">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c>
          <w:tcPr>
            <w:tcW w:w="225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6FA679BF" w14:textId="5A0268D1">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r>
      <w:tr w:rsidR="0EB0F36A" w:rsidTr="0EB0F36A" w14:paraId="4AA44605">
        <w:trPr>
          <w:trHeight w:val="375"/>
        </w:trPr>
        <w:tc>
          <w:tcPr>
            <w:tcW w:w="10170" w:type="dxa"/>
            <w:gridSpan w:val="4"/>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4B8B8B99" w14:textId="1F37DE37">
            <w:pPr>
              <w:pStyle w:val="ListParagraph"/>
              <w:numPr>
                <w:ilvl w:val="0"/>
                <w:numId w:val="110"/>
              </w:numPr>
              <w:bidi w:val="0"/>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To which Countries has your Company exported and/or managed Projects over the last 3 Years?</w:t>
            </w:r>
          </w:p>
          <w:p w:rsidR="0EB0F36A" w:rsidP="0EB0F36A" w:rsidRDefault="0EB0F36A" w14:paraId="258AD7FE" w14:textId="4AE37434">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r>
    </w:tbl>
    <w:p w:rsidR="006A0C56" w:rsidP="0EB0F36A" w:rsidRDefault="00104202" w14:paraId="4649851F" w14:textId="76269C58">
      <w:pPr>
        <w:bidi w:val="0"/>
        <w:spacing w:before="0" w:beforeAutospacing="off" w:after="0" w:afterAutospacing="off"/>
        <w:jc w:val="both"/>
      </w:pPr>
      <w:r w:rsidRPr="0EB0F36A" w:rsidR="70DCD60C">
        <w:rPr>
          <w:rFonts w:ascii="Calibri" w:hAnsi="Calibri" w:eastAsia="Calibri" w:cs="Calibri"/>
          <w:noProof w:val="0"/>
          <w:sz w:val="20"/>
          <w:szCs w:val="20"/>
          <w:lang w:val="en-GB"/>
        </w:rPr>
        <w:t xml:space="preserve"> </w:t>
      </w:r>
    </w:p>
    <w:tbl>
      <w:tblPr>
        <w:tblStyle w:val="TableGrid"/>
        <w:bidiVisual w:val="0"/>
        <w:tblW w:w="0" w:type="auto"/>
        <w:tblLook w:val="04A0" w:firstRow="1" w:lastRow="0" w:firstColumn="1" w:lastColumn="0" w:noHBand="0" w:noVBand="1"/>
      </w:tblPr>
      <w:tblGrid>
        <w:gridCol w:w="10170"/>
      </w:tblGrid>
      <w:tr w:rsidR="0EB0F36A" w:rsidTr="0EB0F36A" w14:paraId="548B5586">
        <w:trPr>
          <w:trHeight w:val="405"/>
        </w:trPr>
        <w:tc>
          <w:tcPr>
            <w:tcW w:w="10170" w:type="dxa"/>
            <w:tcBorders>
              <w:top w:val="single" w:sz="8"/>
              <w:left w:val="single" w:sz="8"/>
              <w:bottom w:val="single" w:sz="8"/>
              <w:right w:val="single" w:sz="8"/>
            </w:tcBorders>
            <w:shd w:val="clear" w:color="auto" w:fill="D9D9D9" w:themeFill="background2" w:themeFillShade="D9"/>
            <w:tcMar>
              <w:left w:w="108" w:type="dxa"/>
              <w:right w:w="108" w:type="dxa"/>
            </w:tcMar>
            <w:vAlign w:val="top"/>
          </w:tcPr>
          <w:p w:rsidR="0EB0F36A" w:rsidP="0EB0F36A" w:rsidRDefault="0EB0F36A" w14:paraId="54DF6550" w14:textId="3AFA8414">
            <w:pPr>
              <w:bidi w:val="0"/>
              <w:spacing w:before="0" w:beforeAutospacing="off" w:after="0" w:afterAutospacing="off"/>
              <w:jc w:val="both"/>
            </w:pPr>
            <w:r w:rsidRPr="0EB0F36A" w:rsidR="0EB0F36A">
              <w:rPr>
                <w:rFonts w:ascii="Calibri" w:hAnsi="Calibri" w:eastAsia="Calibri" w:cs="Calibri"/>
                <w:b w:val="1"/>
                <w:bCs w:val="1"/>
                <w:sz w:val="24"/>
                <w:szCs w:val="24"/>
                <w:lang w:val="en-GB"/>
              </w:rPr>
              <w:t>Section 5: OTHER</w:t>
            </w:r>
          </w:p>
          <w:p w:rsidR="0EB0F36A" w:rsidP="0EB0F36A" w:rsidRDefault="0EB0F36A" w14:paraId="4A679E6E" w14:textId="700FFCDF">
            <w:pPr>
              <w:bidi w:val="0"/>
              <w:spacing w:before="0" w:beforeAutospacing="off" w:after="0" w:afterAutospacing="off"/>
              <w:jc w:val="both"/>
            </w:pPr>
            <w:r w:rsidRPr="0EB0F36A" w:rsidR="0EB0F36A">
              <w:rPr>
                <w:rFonts w:ascii="Calibri" w:hAnsi="Calibri" w:eastAsia="Calibri" w:cs="Calibri"/>
                <w:sz w:val="20"/>
                <w:szCs w:val="20"/>
                <w:lang w:val="en-GB"/>
              </w:rPr>
              <w:t xml:space="preserve"> </w:t>
            </w:r>
          </w:p>
        </w:tc>
      </w:tr>
      <w:tr w:rsidR="0EB0F36A" w:rsidTr="0EB0F36A" w14:paraId="74FD1943">
        <w:trPr>
          <w:trHeight w:val="435"/>
        </w:trPr>
        <w:tc>
          <w:tcPr>
            <w:tcW w:w="1017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295B8912" w14:textId="623B0BAE">
            <w:pPr>
              <w:pStyle w:val="ListParagraph"/>
              <w:numPr>
                <w:ilvl w:val="0"/>
                <w:numId w:val="110"/>
              </w:numPr>
              <w:bidi w:val="0"/>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Does your Company have a written Statement of its Environmental Policy? (If yes, please attach a Copy)</w:t>
            </w:r>
          </w:p>
          <w:p w:rsidR="0EB0F36A" w:rsidP="0EB0F36A" w:rsidRDefault="0EB0F36A" w14:paraId="1CCF9554" w14:textId="76F79964">
            <w:pPr>
              <w:bidi w:val="0"/>
              <w:spacing w:before="0" w:beforeAutospacing="off" w:after="0" w:afterAutospacing="off"/>
              <w:jc w:val="both"/>
            </w:pPr>
            <w:r w:rsidRPr="0EB0F36A" w:rsidR="0EB0F36A">
              <w:rPr>
                <w:rFonts w:ascii="Calibri" w:hAnsi="Calibri" w:eastAsia="Calibri" w:cs="Calibri"/>
                <w:color w:val="000000" w:themeColor="text2" w:themeTint="FF" w:themeShade="FF"/>
                <w:sz w:val="20"/>
                <w:szCs w:val="20"/>
                <w:lang w:val="en-GB"/>
              </w:rPr>
              <w:t xml:space="preserve"> </w:t>
            </w:r>
          </w:p>
          <w:p w:rsidR="0EB0F36A" w:rsidP="0EB0F36A" w:rsidRDefault="0EB0F36A" w14:paraId="07EFCACD" w14:textId="0A3E0BC8">
            <w:pPr>
              <w:bidi w:val="0"/>
              <w:spacing w:before="0" w:beforeAutospacing="off" w:after="0" w:afterAutospacing="off"/>
              <w:jc w:val="both"/>
            </w:pPr>
            <w:r w:rsidRPr="0EB0F36A" w:rsidR="0EB0F36A">
              <w:rPr>
                <w:rFonts w:ascii="Calibri" w:hAnsi="Calibri" w:eastAsia="Calibri" w:cs="Calibri"/>
                <w:color w:val="000000" w:themeColor="text2" w:themeTint="FF" w:themeShade="FF"/>
                <w:sz w:val="20"/>
                <w:szCs w:val="20"/>
                <w:lang w:val="en-GB"/>
              </w:rPr>
              <w:t xml:space="preserve">Yes     No    </w:t>
            </w:r>
          </w:p>
        </w:tc>
      </w:tr>
      <w:tr w:rsidR="0EB0F36A" w:rsidTr="0EB0F36A" w14:paraId="63795A0A">
        <w:trPr>
          <w:trHeight w:val="405"/>
        </w:trPr>
        <w:tc>
          <w:tcPr>
            <w:tcW w:w="1017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35B30D9E" w14:textId="7A55959A">
            <w:pPr>
              <w:pStyle w:val="ListParagraph"/>
              <w:numPr>
                <w:ilvl w:val="0"/>
                <w:numId w:val="110"/>
              </w:numPr>
              <w:bidi w:val="0"/>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Please list any Disputes your Company has been involved in with Intl. Aid Organisations and/or UN Organisations over the last 3 Years:</w:t>
            </w:r>
          </w:p>
          <w:p w:rsidR="0EB0F36A" w:rsidP="0EB0F36A" w:rsidRDefault="0EB0F36A" w14:paraId="09EB0593" w14:textId="067A019D">
            <w:pPr>
              <w:bidi w:val="0"/>
              <w:spacing w:before="0" w:beforeAutospacing="off" w:after="0" w:afterAutospacing="off"/>
              <w:jc w:val="both"/>
            </w:pPr>
            <w:r w:rsidRPr="0EB0F36A" w:rsidR="0EB0F36A">
              <w:rPr>
                <w:rFonts w:ascii="Calibri" w:hAnsi="Calibri" w:eastAsia="Calibri" w:cs="Calibri"/>
                <w:color w:val="000000" w:themeColor="text2" w:themeTint="FF" w:themeShade="FF"/>
                <w:sz w:val="20"/>
                <w:szCs w:val="20"/>
                <w:lang w:val="en-GB"/>
              </w:rPr>
              <w:t xml:space="preserve"> </w:t>
            </w:r>
          </w:p>
          <w:p w:rsidR="0EB0F36A" w:rsidP="0EB0F36A" w:rsidRDefault="0EB0F36A" w14:paraId="077C3809" w14:textId="77A92F62">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r>
      <w:tr w:rsidR="0EB0F36A" w:rsidTr="0EB0F36A" w14:paraId="0CD2C459">
        <w:trPr>
          <w:trHeight w:val="405"/>
        </w:trPr>
        <w:tc>
          <w:tcPr>
            <w:tcW w:w="10170" w:type="dxa"/>
            <w:tcBorders>
              <w:top w:val="single" w:sz="8"/>
              <w:left w:val="single" w:sz="8"/>
              <w:bottom w:val="single" w:sz="8"/>
              <w:right w:val="single" w:sz="8"/>
            </w:tcBorders>
            <w:shd w:val="clear" w:color="auto" w:fill="FFFFFF" w:themeFill="background2"/>
            <w:tcMar>
              <w:left w:w="108" w:type="dxa"/>
              <w:right w:w="108" w:type="dxa"/>
            </w:tcMar>
            <w:vAlign w:val="top"/>
          </w:tcPr>
          <w:p w:rsidR="0EB0F36A" w:rsidP="0EB0F36A" w:rsidRDefault="0EB0F36A" w14:paraId="5C1B6CFC" w14:textId="38939FC3">
            <w:pPr>
              <w:pStyle w:val="ListParagraph"/>
              <w:numPr>
                <w:ilvl w:val="0"/>
                <w:numId w:val="110"/>
              </w:numPr>
              <w:bidi w:val="0"/>
              <w:spacing w:before="0" w:beforeAutospacing="off" w:after="0" w:afterAutospacing="off"/>
              <w:ind w:left="720" w:right="0" w:hanging="360"/>
              <w:jc w:val="both"/>
              <w:rPr>
                <w:rFonts w:ascii="Calibri" w:hAnsi="Calibri" w:eastAsia="Calibri" w:cs="Calibri"/>
                <w:color w:val="000000" w:themeColor="text2" w:themeTint="FF" w:themeShade="FF"/>
                <w:sz w:val="20"/>
                <w:szCs w:val="20"/>
                <w:lang w:val="en-GB"/>
              </w:rPr>
            </w:pPr>
            <w:r w:rsidRPr="0EB0F36A" w:rsidR="0EB0F36A">
              <w:rPr>
                <w:rFonts w:ascii="Calibri" w:hAnsi="Calibri" w:eastAsia="Calibri" w:cs="Calibri"/>
                <w:color w:val="000000" w:themeColor="text2" w:themeTint="FF" w:themeShade="FF"/>
                <w:sz w:val="20"/>
                <w:szCs w:val="20"/>
                <w:lang w:val="en-GB"/>
              </w:rPr>
              <w:t>List any National or International Trade or Professional Organisations of which your Company is a Member.</w:t>
            </w:r>
          </w:p>
          <w:p w:rsidR="0EB0F36A" w:rsidP="0EB0F36A" w:rsidRDefault="0EB0F36A" w14:paraId="28DDD5A9" w14:textId="4B261CD2">
            <w:pPr>
              <w:bidi w:val="0"/>
              <w:spacing w:before="0" w:beforeAutospacing="off" w:after="0" w:afterAutospacing="off"/>
              <w:jc w:val="both"/>
            </w:pPr>
            <w:r w:rsidRPr="0EB0F36A" w:rsidR="0EB0F36A">
              <w:rPr>
                <w:rFonts w:ascii="Calibri" w:hAnsi="Calibri" w:eastAsia="Calibri" w:cs="Calibri"/>
                <w:color w:val="000000" w:themeColor="text2" w:themeTint="FF" w:themeShade="FF"/>
                <w:sz w:val="20"/>
                <w:szCs w:val="20"/>
                <w:lang w:val="en-GB"/>
              </w:rPr>
              <w:t xml:space="preserve"> </w:t>
            </w:r>
          </w:p>
          <w:p w:rsidR="0EB0F36A" w:rsidP="0EB0F36A" w:rsidRDefault="0EB0F36A" w14:paraId="7B5DBD13" w14:textId="7C532EE1">
            <w:pPr>
              <w:bidi w:val="0"/>
              <w:spacing w:before="0" w:beforeAutospacing="off" w:after="0" w:afterAutospacing="off"/>
              <w:jc w:val="both"/>
            </w:pPr>
            <w:r w:rsidRPr="0EB0F36A" w:rsidR="0EB0F36A">
              <w:rPr>
                <w:rFonts w:ascii="Calibri" w:hAnsi="Calibri" w:eastAsia="Calibri" w:cs="Calibri"/>
                <w:b w:val="1"/>
                <w:bCs w:val="1"/>
                <w:sz w:val="20"/>
                <w:szCs w:val="20"/>
                <w:lang w:val="en-GB"/>
              </w:rPr>
              <w:t xml:space="preserve"> </w:t>
            </w:r>
          </w:p>
        </w:tc>
      </w:tr>
    </w:tbl>
    <w:p w:rsidR="006A0C56" w:rsidP="0EB0F36A" w:rsidRDefault="00104202" w14:paraId="6C25F10A" w14:textId="62C669D7">
      <w:pPr>
        <w:bidi w:val="0"/>
        <w:spacing w:before="0" w:beforeAutospacing="off" w:after="0" w:afterAutospacing="off"/>
        <w:jc w:val="both"/>
      </w:pPr>
      <w:r w:rsidRPr="0EB0F36A" w:rsidR="70DCD60C">
        <w:rPr>
          <w:rFonts w:ascii="Calibri" w:hAnsi="Calibri" w:eastAsia="Calibri" w:cs="Calibri"/>
          <w:noProof w:val="0"/>
          <w:sz w:val="20"/>
          <w:szCs w:val="20"/>
          <w:lang w:val="en-GB"/>
        </w:rPr>
        <w:t xml:space="preserve"> </w:t>
      </w:r>
    </w:p>
    <w:p w:rsidR="006A0C56" w:rsidP="0EB0F36A" w:rsidRDefault="00104202" w14:paraId="236AEE37" w14:textId="0BAEA47A">
      <w:pPr>
        <w:bidi w:val="0"/>
        <w:spacing w:before="0" w:beforeAutospacing="off" w:after="0" w:afterAutospacing="off"/>
        <w:jc w:val="both"/>
      </w:pPr>
      <w:r w:rsidRPr="0EB0F36A" w:rsidR="70DCD60C">
        <w:rPr>
          <w:rFonts w:ascii="Calibri" w:hAnsi="Calibri" w:eastAsia="Calibri" w:cs="Calibri"/>
          <w:noProof w:val="0"/>
          <w:color w:val="000000" w:themeColor="text2" w:themeTint="FF" w:themeShade="FF"/>
          <w:sz w:val="20"/>
          <w:szCs w:val="20"/>
          <w:lang w:val="en-GB"/>
        </w:rPr>
        <w:t xml:space="preserve"> </w:t>
      </w:r>
    </w:p>
    <w:p w:rsidR="006A0C56" w:rsidP="0EB0F36A" w:rsidRDefault="00104202" w14:paraId="0FD646D4" w14:textId="40000336">
      <w:pPr>
        <w:bidi w:val="0"/>
        <w:spacing w:before="0" w:beforeAutospacing="off" w:after="0" w:afterAutospacing="off"/>
        <w:jc w:val="both"/>
      </w:pPr>
      <w:r w:rsidRPr="0EB0F36A" w:rsidR="70DCD60C">
        <w:rPr>
          <w:rFonts w:ascii="Calibri" w:hAnsi="Calibri" w:eastAsia="Calibri" w:cs="Calibri"/>
          <w:b w:val="1"/>
          <w:bCs w:val="1"/>
          <w:noProof w:val="0"/>
          <w:color w:val="000000" w:themeColor="text2" w:themeTint="FF" w:themeShade="FF"/>
          <w:sz w:val="24"/>
          <w:szCs w:val="24"/>
          <w:lang w:val="en-GB"/>
        </w:rPr>
        <w:t>Certification</w:t>
      </w:r>
      <w:r w:rsidRPr="0EB0F36A" w:rsidR="70DCD60C">
        <w:rPr>
          <w:rFonts w:ascii="Calibri" w:hAnsi="Calibri" w:eastAsia="Calibri" w:cs="Calibri"/>
          <w:noProof w:val="0"/>
          <w:color w:val="000000" w:themeColor="text2" w:themeTint="FF" w:themeShade="FF"/>
          <w:sz w:val="20"/>
          <w:szCs w:val="20"/>
          <w:lang w:val="en-GB"/>
        </w:rPr>
        <w:t>:</w:t>
      </w:r>
    </w:p>
    <w:p w:rsidR="006A0C56" w:rsidP="0EB0F36A" w:rsidRDefault="00104202" w14:paraId="496B0833" w14:textId="65E6D7A1">
      <w:pPr>
        <w:bidi w:val="0"/>
        <w:spacing w:before="0" w:beforeAutospacing="off" w:after="0" w:afterAutospacing="off"/>
        <w:jc w:val="both"/>
      </w:pPr>
      <w:r w:rsidRPr="0EB0F36A" w:rsidR="70DCD60C">
        <w:rPr>
          <w:rFonts w:ascii="Calibri" w:hAnsi="Calibri" w:eastAsia="Calibri" w:cs="Calibri"/>
          <w:noProof w:val="0"/>
          <w:color w:val="000000" w:themeColor="text2" w:themeTint="FF" w:themeShade="FF"/>
          <w:sz w:val="20"/>
          <w:szCs w:val="20"/>
          <w:lang w:val="en-GB"/>
        </w:rPr>
        <w:t xml:space="preserve"> </w:t>
      </w:r>
    </w:p>
    <w:p w:rsidR="006A0C56" w:rsidP="0EB0F36A" w:rsidRDefault="00104202" w14:paraId="55246723" w14:textId="67A0D237">
      <w:pPr>
        <w:bidi w:val="0"/>
        <w:spacing w:before="0" w:beforeAutospacing="off" w:after="0" w:afterAutospacing="off"/>
        <w:jc w:val="both"/>
      </w:pPr>
      <w:r w:rsidRPr="0EB0F36A" w:rsidR="70DCD60C">
        <w:rPr>
          <w:rFonts w:ascii="Calibri" w:hAnsi="Calibri" w:eastAsia="Calibri" w:cs="Calibri"/>
          <w:noProof w:val="0"/>
          <w:color w:val="000000" w:themeColor="text2" w:themeTint="FF" w:themeShade="FF"/>
          <w:sz w:val="20"/>
          <w:szCs w:val="20"/>
          <w:lang w:val="en-GB"/>
        </w:rPr>
        <w:t>I, the undersigned, hereby accept the basic General Conditions, a copy of which has been provided to me and warrant that the information provided in this form is correct, and in the event of changes details will be provided as soon as possible:</w:t>
      </w:r>
    </w:p>
    <w:p w:rsidR="006A0C56" w:rsidP="0EB0F36A" w:rsidRDefault="00104202" w14:paraId="19576545" w14:textId="0F85FCB3">
      <w:pPr>
        <w:bidi w:val="0"/>
        <w:spacing w:before="0" w:beforeAutospacing="off" w:after="0" w:afterAutospacing="off"/>
        <w:jc w:val="both"/>
      </w:pPr>
      <w:r w:rsidRPr="0EB0F36A" w:rsidR="70DCD60C">
        <w:rPr>
          <w:rFonts w:ascii="Calibri" w:hAnsi="Calibri" w:eastAsia="Calibri" w:cs="Calibri"/>
          <w:noProof w:val="0"/>
          <w:color w:val="000000" w:themeColor="text2" w:themeTint="FF" w:themeShade="FF"/>
          <w:sz w:val="20"/>
          <w:szCs w:val="20"/>
          <w:lang w:val="en-GB"/>
        </w:rPr>
        <w:t xml:space="preserve"> </w:t>
      </w:r>
    </w:p>
    <w:p w:rsidR="006A0C56" w:rsidP="0EB0F36A" w:rsidRDefault="00104202" w14:paraId="5F846929" w14:textId="4EEA6CDA">
      <w:pPr>
        <w:bidi w:val="0"/>
        <w:spacing w:before="0" w:beforeAutospacing="off" w:after="0" w:afterAutospacing="off"/>
        <w:jc w:val="both"/>
      </w:pPr>
      <w:r w:rsidRPr="0EB0F36A" w:rsidR="70DCD60C">
        <w:rPr>
          <w:rFonts w:ascii="Calibri" w:hAnsi="Calibri" w:eastAsia="Calibri" w:cs="Calibri"/>
          <w:noProof w:val="0"/>
          <w:color w:val="000000" w:themeColor="text2" w:themeTint="FF" w:themeShade="FF"/>
          <w:sz w:val="20"/>
          <w:szCs w:val="20"/>
          <w:lang w:val="en-GB"/>
        </w:rPr>
        <w:t>Name</w:t>
      </w:r>
      <w:r>
        <w:tab/>
      </w:r>
      <w:r>
        <w:tab/>
      </w:r>
      <w:r w:rsidRPr="0EB0F36A" w:rsidR="70DCD60C">
        <w:rPr>
          <w:rFonts w:ascii="Calibri" w:hAnsi="Calibri" w:eastAsia="Calibri" w:cs="Calibri"/>
          <w:noProof w:val="0"/>
          <w:color w:val="000000" w:themeColor="text2" w:themeTint="FF" w:themeShade="FF"/>
          <w:sz w:val="20"/>
          <w:szCs w:val="20"/>
          <w:lang w:val="en-GB"/>
        </w:rPr>
        <w:t>Functional Title</w:t>
      </w:r>
    </w:p>
    <w:p w:rsidR="006A0C56" w:rsidP="0EB0F36A" w:rsidRDefault="00104202" w14:paraId="64C1DE49" w14:textId="13035ECD">
      <w:pPr>
        <w:bidi w:val="0"/>
        <w:spacing w:before="0" w:beforeAutospacing="off" w:after="0" w:afterAutospacing="off"/>
        <w:jc w:val="both"/>
      </w:pPr>
      <w:r w:rsidRPr="0EB0F36A" w:rsidR="70DCD60C">
        <w:rPr>
          <w:rFonts w:ascii="Calibri" w:hAnsi="Calibri" w:eastAsia="Calibri" w:cs="Calibri"/>
          <w:noProof w:val="0"/>
          <w:color w:val="000000" w:themeColor="text2" w:themeTint="FF" w:themeShade="FF"/>
          <w:sz w:val="20"/>
          <w:szCs w:val="20"/>
          <w:lang w:val="en-GB"/>
        </w:rPr>
        <w:t xml:space="preserve"> </w:t>
      </w:r>
    </w:p>
    <w:p w:rsidR="006A0C56" w:rsidP="0EB0F36A" w:rsidRDefault="00104202" w14:paraId="528DFFBF" w14:textId="3B1CE1B5">
      <w:pPr>
        <w:bidi w:val="0"/>
        <w:spacing w:before="0" w:beforeAutospacing="off" w:after="0" w:afterAutospacing="off"/>
        <w:jc w:val="both"/>
      </w:pPr>
      <w:r w:rsidRPr="0EB0F36A" w:rsidR="70DCD60C">
        <w:rPr>
          <w:rFonts w:ascii="Calibri" w:hAnsi="Calibri" w:eastAsia="Calibri" w:cs="Calibri"/>
          <w:noProof w:val="0"/>
          <w:color w:val="000000" w:themeColor="text2" w:themeTint="FF" w:themeShade="FF"/>
          <w:sz w:val="20"/>
          <w:szCs w:val="20"/>
          <w:lang w:val="en-GB"/>
        </w:rPr>
        <w:t>Signature</w:t>
      </w:r>
      <w:r>
        <w:tab/>
      </w:r>
      <w:r>
        <w:tab/>
      </w:r>
      <w:r w:rsidRPr="0EB0F36A" w:rsidR="70DCD60C">
        <w:rPr>
          <w:rFonts w:ascii="Calibri" w:hAnsi="Calibri" w:eastAsia="Calibri" w:cs="Calibri"/>
          <w:noProof w:val="0"/>
          <w:color w:val="000000" w:themeColor="text2" w:themeTint="FF" w:themeShade="FF"/>
          <w:sz w:val="20"/>
          <w:szCs w:val="20"/>
          <w:lang w:val="en-GB"/>
        </w:rPr>
        <w:t>Date</w:t>
      </w:r>
    </w:p>
    <w:p w:rsidR="006A0C56" w:rsidP="0EB0F36A" w:rsidRDefault="00104202" w14:paraId="44EDFBCF" w14:textId="2F1395CB">
      <w:pPr>
        <w:bidi w:val="0"/>
        <w:spacing w:before="0" w:beforeAutospacing="off" w:after="0" w:afterAutospacing="off"/>
        <w:jc w:val="both"/>
      </w:pPr>
      <w:r w:rsidRPr="0EB0F36A" w:rsidR="70DCD60C">
        <w:rPr>
          <w:rFonts w:ascii="Calibri" w:hAnsi="Calibri" w:eastAsia="Calibri" w:cs="Calibri"/>
          <w:noProof w:val="0"/>
          <w:color w:val="000000" w:themeColor="text2" w:themeTint="FF" w:themeShade="FF"/>
          <w:sz w:val="20"/>
          <w:szCs w:val="20"/>
          <w:lang w:val="en-GB"/>
        </w:rPr>
        <w:t xml:space="preserve"> </w:t>
      </w:r>
    </w:p>
    <w:p w:rsidR="006A0C56" w:rsidP="0EB0F36A" w:rsidRDefault="00104202" w14:paraId="394D113A" w14:textId="36924287">
      <w:pPr>
        <w:bidi w:val="0"/>
        <w:spacing w:before="0" w:beforeAutospacing="off" w:after="0" w:afterAutospacing="off"/>
        <w:jc w:val="both"/>
      </w:pPr>
      <w:r w:rsidRPr="0EB0F36A" w:rsidR="70DCD60C">
        <w:rPr>
          <w:rFonts w:ascii="Calibri" w:hAnsi="Calibri" w:eastAsia="Calibri" w:cs="Calibri"/>
          <w:noProof w:val="0"/>
          <w:sz w:val="20"/>
          <w:szCs w:val="20"/>
          <w:lang w:val="en-GB"/>
        </w:rPr>
        <w:t xml:space="preserve"> </w:t>
      </w:r>
    </w:p>
    <w:p w:rsidR="006A0C56" w:rsidP="0EB0F36A" w:rsidRDefault="00104202" w14:paraId="33244E82" w14:textId="376C37AB">
      <w:pPr>
        <w:bidi w:val="0"/>
        <w:spacing w:before="0" w:beforeAutospacing="off" w:after="0" w:afterAutospacing="off"/>
        <w:jc w:val="both"/>
      </w:pPr>
      <w:r w:rsidRPr="0EB0F36A" w:rsidR="70DCD60C">
        <w:rPr>
          <w:rFonts w:ascii="Calibri" w:hAnsi="Calibri" w:eastAsia="Calibri" w:cs="Calibri"/>
          <w:noProof w:val="0"/>
          <w:sz w:val="20"/>
          <w:szCs w:val="20"/>
          <w:lang w:val="en-GB"/>
        </w:rPr>
        <w:t xml:space="preserve"> </w:t>
      </w:r>
    </w:p>
    <w:p w:rsidR="006A0C56" w:rsidP="0EB0F36A" w:rsidRDefault="00104202" w14:paraId="30683A88" w14:textId="012C922A">
      <w:pPr>
        <w:bidi w:val="0"/>
        <w:spacing w:before="0" w:beforeAutospacing="off" w:after="0" w:afterAutospacing="off"/>
        <w:jc w:val="both"/>
      </w:pPr>
      <w:r w:rsidRPr="0EB0F36A" w:rsidR="70DCD60C">
        <w:rPr>
          <w:rFonts w:ascii="Calibri" w:hAnsi="Calibri" w:eastAsia="Calibri" w:cs="Calibri"/>
          <w:noProof w:val="0"/>
          <w:sz w:val="20"/>
          <w:szCs w:val="20"/>
          <w:u w:val="single"/>
          <w:lang w:val="en-GB"/>
        </w:rPr>
        <w:t>NOTE</w:t>
      </w:r>
      <w:r w:rsidRPr="0EB0F36A" w:rsidR="70DCD60C">
        <w:rPr>
          <w:rFonts w:ascii="Calibri" w:hAnsi="Calibri" w:eastAsia="Calibri" w:cs="Calibri"/>
          <w:noProof w:val="0"/>
          <w:sz w:val="20"/>
          <w:szCs w:val="20"/>
          <w:lang w:val="en-GB"/>
        </w:rPr>
        <w:t xml:space="preserve">:  Please be informed that this agency does not do business with companies or any of their affiliates or subsidiaries that engage in any practice inconsistent with the rights set forth in the convention on the Rights of the Child, regarding certain protection applicable to children performing work. Nor does this agency do business with companies that engage in the sale or manufacture of anti-personnel mines, or any significant component produced primarily for the operation thereof. </w:t>
      </w:r>
    </w:p>
    <w:p w:rsidR="006A0C56" w:rsidP="00DD754B" w:rsidRDefault="00104202" w14:paraId="454853F4" w14:textId="0835630D">
      <w:pPr>
        <w:bidi w:val="0"/>
        <w:jc w:val="left"/>
      </w:pPr>
    </w:p>
    <w:p w:rsidR="006A0C56" w:rsidP="0EB0F36A" w:rsidRDefault="00104202" w14:paraId="4B70307F" w14:textId="0169EAFE">
      <w:pPr>
        <w:bidi w:val="0"/>
        <w:spacing w:before="0" w:beforeAutospacing="off" w:after="0" w:afterAutospacing="off"/>
        <w:jc w:val="center"/>
      </w:pPr>
      <w:r w:rsidRPr="0EB0F36A" w:rsidR="70DCD60C">
        <w:rPr>
          <w:rFonts w:ascii="Calibri" w:hAnsi="Calibri" w:eastAsia="Calibri" w:cs="Calibri"/>
          <w:b w:val="1"/>
          <w:bCs w:val="1"/>
          <w:noProof w:val="0"/>
          <w:sz w:val="20"/>
          <w:szCs w:val="20"/>
          <w:lang w:val="en-GB"/>
        </w:rPr>
        <w:t>Please mail completed form to:</w:t>
      </w:r>
    </w:p>
    <w:p w:rsidR="006A0C56" w:rsidP="0EB0F36A" w:rsidRDefault="00104202" w14:paraId="6DE0C577" w14:textId="2BBD60A0">
      <w:pPr>
        <w:bidi w:val="0"/>
        <w:spacing w:before="0" w:beforeAutospacing="off" w:after="0" w:afterAutospacing="off"/>
        <w:jc w:val="center"/>
      </w:pPr>
      <w:r w:rsidRPr="0EB0F36A" w:rsidR="70DCD60C">
        <w:rPr>
          <w:rFonts w:ascii="Calibri" w:hAnsi="Calibri" w:eastAsia="Calibri" w:cs="Calibri"/>
          <w:b w:val="1"/>
          <w:bCs w:val="1"/>
          <w:noProof w:val="0"/>
          <w:sz w:val="20"/>
          <w:szCs w:val="20"/>
          <w:lang w:val="en-GB"/>
        </w:rPr>
        <w:t xml:space="preserve"> </w:t>
      </w:r>
    </w:p>
    <w:p w:rsidR="006A0C56" w:rsidP="0EB0F36A" w:rsidRDefault="00104202" w14:paraId="6B2E3BD8" w14:textId="689EBD54">
      <w:pPr>
        <w:bidi w:val="0"/>
        <w:spacing w:before="0" w:beforeAutospacing="off" w:after="0" w:afterAutospacing="off"/>
        <w:jc w:val="center"/>
      </w:pPr>
      <w:r w:rsidRPr="0EB0F36A" w:rsidR="70DCD60C">
        <w:rPr>
          <w:rFonts w:ascii="Calibri" w:hAnsi="Calibri" w:eastAsia="Calibri" w:cs="Calibri"/>
          <w:b w:val="1"/>
          <w:bCs w:val="1"/>
          <w:noProof w:val="0"/>
          <w:sz w:val="20"/>
          <w:szCs w:val="20"/>
          <w:lang w:val="en-GB"/>
        </w:rPr>
        <w:t>(RELIEF INTERNATIONAL)</w:t>
      </w:r>
    </w:p>
    <w:p w:rsidR="006A0C56" w:rsidP="0EB0F36A" w:rsidRDefault="00104202" w14:paraId="4B46B8A8" w14:textId="1EC7B81D">
      <w:pPr>
        <w:bidi w:val="0"/>
        <w:spacing w:before="0" w:beforeAutospacing="off" w:after="0" w:afterAutospacing="off"/>
        <w:jc w:val="center"/>
      </w:pPr>
      <w:r w:rsidRPr="0EB0F36A" w:rsidR="70DCD60C">
        <w:rPr>
          <w:rFonts w:ascii="Calibri" w:hAnsi="Calibri" w:eastAsia="Calibri" w:cs="Calibri"/>
          <w:b w:val="1"/>
          <w:bCs w:val="1"/>
          <w:noProof w:val="0"/>
          <w:sz w:val="20"/>
          <w:szCs w:val="20"/>
          <w:lang w:val="en-GB"/>
        </w:rPr>
        <w:t>(Address)</w:t>
      </w:r>
    </w:p>
    <w:p w:rsidR="006A0C56" w:rsidP="00DD754B" w:rsidRDefault="00104202" w14:paraId="37338090" w14:textId="26D7CC36">
      <w:pPr>
        <w:bidi w:val="0"/>
        <w:jc w:val="left"/>
      </w:pPr>
    </w:p>
    <w:p w:rsidR="006A0C56" w:rsidP="0EB0F36A" w:rsidRDefault="00104202" w14:paraId="2817C98B" w14:textId="1BB75F85">
      <w:pPr>
        <w:bidi w:val="0"/>
        <w:spacing w:before="0" w:beforeAutospacing="off" w:after="0" w:afterAutospacing="off"/>
        <w:jc w:val="center"/>
      </w:pPr>
      <w:r w:rsidRPr="0EB0F36A" w:rsidR="70DCD60C">
        <w:rPr>
          <w:rFonts w:ascii="Calibri" w:hAnsi="Calibri" w:eastAsia="Calibri" w:cs="Calibri"/>
          <w:b w:val="1"/>
          <w:bCs w:val="1"/>
          <w:noProof w:val="0"/>
          <w:sz w:val="20"/>
          <w:szCs w:val="20"/>
          <w:lang w:val="en-GB"/>
        </w:rPr>
        <w:t>INSTRUCTIONS FOR COMPLETION</w:t>
      </w:r>
    </w:p>
    <w:p w:rsidR="006A0C56" w:rsidP="0EB0F36A" w:rsidRDefault="00104202" w14:paraId="5BBBD9A4" w14:textId="3A282D63">
      <w:pPr>
        <w:bidi w:val="0"/>
        <w:spacing w:before="0" w:beforeAutospacing="off" w:after="0" w:afterAutospacing="off"/>
        <w:jc w:val="center"/>
      </w:pPr>
      <w:r w:rsidRPr="0EB0F36A" w:rsidR="70DCD60C">
        <w:rPr>
          <w:rFonts w:ascii="Calibri" w:hAnsi="Calibri" w:eastAsia="Calibri" w:cs="Calibri"/>
          <w:b w:val="1"/>
          <w:bCs w:val="1"/>
          <w:noProof w:val="0"/>
          <w:sz w:val="20"/>
          <w:szCs w:val="20"/>
          <w:lang w:val="en-GB"/>
        </w:rPr>
        <w:t xml:space="preserve"> </w:t>
      </w:r>
    </w:p>
    <w:p w:rsidR="006A0C56" w:rsidP="0EB0F36A" w:rsidRDefault="00104202" w14:paraId="14057A9F" w14:textId="6B481052">
      <w:pPr>
        <w:bidi w:val="0"/>
        <w:spacing w:before="0" w:beforeAutospacing="off" w:after="0" w:afterAutospacing="off"/>
        <w:jc w:val="both"/>
      </w:pPr>
      <w:r w:rsidRPr="0EB0F36A" w:rsidR="70DCD60C">
        <w:rPr>
          <w:rFonts w:ascii="Calibri" w:hAnsi="Calibri" w:eastAsia="Calibri" w:cs="Calibri"/>
          <w:b w:val="1"/>
          <w:bCs w:val="1"/>
          <w:noProof w:val="0"/>
          <w:sz w:val="20"/>
          <w:szCs w:val="20"/>
          <w:lang w:val="en-GB"/>
        </w:rPr>
        <w:t>The form should be typewritten in uppercase</w:t>
      </w:r>
      <w:r w:rsidRPr="0EB0F36A" w:rsidR="70DCD60C">
        <w:rPr>
          <w:rFonts w:ascii="Calibri" w:hAnsi="Calibri" w:eastAsia="Calibri" w:cs="Calibri"/>
          <w:noProof w:val="0"/>
          <w:sz w:val="20"/>
          <w:szCs w:val="20"/>
          <w:lang w:val="en-GB"/>
        </w:rPr>
        <w:t xml:space="preserve"> and completed clearly and accurately ensuring that all questions are answered. The numbers below correspond to item numbers on the registration form:</w:t>
      </w:r>
    </w:p>
    <w:p w:rsidR="006A0C56" w:rsidP="0EB0F36A" w:rsidRDefault="00104202" w14:paraId="1D09DD36" w14:textId="0FEC98A2">
      <w:pPr>
        <w:bidi w:val="0"/>
        <w:spacing w:before="160" w:beforeAutospacing="off" w:after="0" w:afterAutospacing="off"/>
        <w:jc w:val="both"/>
      </w:pPr>
      <w:r w:rsidRPr="0EB0F36A" w:rsidR="70DCD60C">
        <w:rPr>
          <w:rFonts w:ascii="Calibri" w:hAnsi="Calibri" w:eastAsia="Calibri" w:cs="Calibri"/>
          <w:noProof w:val="0"/>
          <w:sz w:val="20"/>
          <w:szCs w:val="20"/>
          <w:lang w:val="en-GB"/>
        </w:rPr>
        <w:t>If information does not fit within the format provided please provide, on a separate sheet all additional information which responds to the requested detail about your company.</w:t>
      </w:r>
    </w:p>
    <w:p w:rsidR="006A0C56" w:rsidP="0EB0F36A" w:rsidRDefault="00104202" w14:paraId="09FAE089" w14:textId="31AD7F2A">
      <w:pPr>
        <w:bidi w:val="0"/>
        <w:spacing w:before="160" w:beforeAutospacing="off" w:after="0" w:afterAutospacing="off"/>
        <w:jc w:val="both"/>
      </w:pPr>
      <w:r w:rsidRPr="0EB0F36A" w:rsidR="70DCD60C">
        <w:rPr>
          <w:rFonts w:ascii="Calibri" w:hAnsi="Calibri" w:eastAsia="Calibri" w:cs="Calibri"/>
          <w:noProof w:val="0"/>
          <w:sz w:val="20"/>
          <w:szCs w:val="20"/>
          <w:lang w:val="en-GB"/>
        </w:rPr>
        <w:t>Question  25:  Enter the name(s) of International Aid or UN organisations, which your company has dealt with recently. Provide the value and the year of the contract, the goods/services supplied and the country of destination of each contract. If you have had more than 7 of such contracts, please attach a separate sheet indicating the others. Documentary evidence of such contracts is required, e.g. copies of purchase orders. Organisations in the UN system are: UN; UNCTAD; UNEP; UNCHS (Habitat); UNICEF; UNDP; WFP; UNHCR; UNRWA; UNFPA; UNOPS; UNU; ILO; FAO; UNESCO; ICAO; WHO; WB; IMF; UPU; ITU; WMO; IMO; WTO; WIPO; IAPSO; IFAD; UNIDO; IAEA; ITC; ECA; ECE; ECLAC; ESCAP; ESCWA.</w:t>
      </w:r>
    </w:p>
    <w:p w:rsidR="006A0C56" w:rsidP="0EB0F36A" w:rsidRDefault="00104202" w14:paraId="4C709F76" w14:textId="1329EA9B">
      <w:pPr>
        <w:pStyle w:val="Normal"/>
        <w:bidi w:val="0"/>
        <w:jc w:val="left"/>
        <w:rPr>
          <w:rFonts w:ascii="Calibri" w:hAnsi="Calibri" w:eastAsia="Calibri" w:cs="Calibri"/>
          <w:noProof w:val="0"/>
          <w:sz w:val="20"/>
          <w:szCs w:val="20"/>
          <w:lang w:val="en-US"/>
        </w:rPr>
      </w:pPr>
      <w:r w:rsidRPr="0EB0F36A" w:rsidR="70DCD60C">
        <w:rPr>
          <w:rFonts w:ascii="Calibri" w:hAnsi="Calibri" w:eastAsia="Calibri" w:cs="Calibri"/>
          <w:noProof w:val="0"/>
          <w:sz w:val="20"/>
          <w:szCs w:val="20"/>
          <w:lang w:val="en-GB"/>
        </w:rPr>
        <w:t>Please read the enclosed General Conditions carefully, as signature of the form signifies acceptance. The form should be signed by the person completing it and their name and title should be typed</w:t>
      </w:r>
    </w:p>
    <w:sectPr w:rsidR="006A0C56">
      <w:type w:val="continuous"/>
      <w:pgSz w:w="12240" w:h="15840" w:orient="portrait"/>
      <w:pgMar w:top="1440" w:right="1080" w:bottom="1170" w:left="1080" w:header="720" w:footer="525" w:gutter="0"/>
      <w:cols w:space="720"/>
      <w:formProt w:val="0"/>
      <w:docGrid w:linePitch="360"/>
      <w:headerReference w:type="even" r:id="R8ad29dbc7c844427"/>
      <w:footerReference w:type="even" r:id="R6694f008b9d34ea8"/>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63BA469" w15:done="0"/>
  <w15:commentEx w15:paraId="0E29A6CD" w15:done="0"/>
  <w15:commentEx w15:paraId="4365E89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0F274" w16cex:dateUtc="2026-10-07T15:31:00Z"/>
  <w16cex:commentExtensible w16cex:durableId="2E70F17F" w16cex:dateUtc="2026-10-07T15:27:00Z"/>
  <w16cex:commentExtensible w16cex:durableId="2E70F1BF" w16cex:dateUtc="2026-10-07T15: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63BA469" w16cid:durableId="2E70F274"/>
  <w16cid:commentId w16cid:paraId="0E29A6CD" w16cid:durableId="2E70F17F"/>
  <w16cid:commentId w16cid:paraId="4365E890" w16cid:durableId="2E70F1B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87013" w:rsidRDefault="00287013" w14:paraId="18261CC0" w14:textId="77777777">
      <w:r>
        <w:separator/>
      </w:r>
    </w:p>
  </w:endnote>
  <w:endnote w:type="continuationSeparator" w:id="0">
    <w:p w:rsidR="00287013" w:rsidRDefault="00287013" w14:paraId="1E91C9C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panose1 w:val="00000000000000000000"/>
    <w:charset w:val="00"/>
    <w:family w:val="roman"/>
    <w:notTrueType/>
    <w:pitch w:val="default"/>
  </w:font>
  <w:font w:name="Liberation Serif">
    <w:altName w:val="Times New Roman"/>
    <w:charset w:val="00"/>
    <w:family w:val="roman"/>
    <w:pitch w:val="variable"/>
  </w:font>
  <w:font w:name="Noto Sans CJK SC">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pitch w:val="variable"/>
  </w:font>
  <w:font w:name="Tahoma">
    <w:panose1 w:val="020B0604030504040204"/>
    <w:charset w:val="00"/>
    <w:family w:val="swiss"/>
    <w:pitch w:val="variable"/>
    <w:sig w:usb0="E1002EFF" w:usb1="C000605B" w:usb2="00000029" w:usb3="00000000" w:csb0="000101FF" w:csb1="00000000"/>
  </w:font>
  <w:font w:name="Swiss 721 Roman;Arial">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宋体">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A0C56" w:rsidP="0EB0F36A" w:rsidRDefault="00BE6733" w14:paraId="45200E39" w14:textId="284BC114">
    <w:pPr>
      <w:pStyle w:val="Footer"/>
      <w:pBdr>
        <w:top w:val="thinThickSmallGap" w:color="622423" w:sz="24" w:space="1"/>
      </w:pBdr>
      <w:tabs>
        <w:tab w:val="left" w:pos="2295"/>
        <w:tab w:val="right" w:pos="9360"/>
      </w:tabs>
      <w:rPr>
        <w:sz w:val="18"/>
        <w:szCs w:val="18"/>
      </w:rPr>
    </w:pPr>
    <w:r w:rsidRPr="0EB0F36A" w:rsidR="0EB0F36A">
      <w:rPr>
        <w:sz w:val="18"/>
        <w:szCs w:val="18"/>
      </w:rPr>
      <w:t>[</w:t>
    </w:r>
    <w:r w:rsidRPr="0EB0F36A" w:rsidR="0EB0F36A">
      <w:rPr>
        <w:sz w:val="18"/>
        <w:szCs w:val="18"/>
      </w:rPr>
      <w:t>PR-SDN-KRT-026-172</w:t>
    </w:r>
    <w:r w:rsidRPr="0EB0F36A" w:rsidR="0EB0F36A">
      <w:rPr>
        <w:sz w:val="18"/>
        <w:szCs w:val="18"/>
      </w:rPr>
      <w:t>]</w:t>
    </w:r>
  </w:p>
  <w:p w:rsidR="006A0C56" w:rsidP="0EB0F36A" w:rsidRDefault="00BE6733" w14:paraId="45200E3A" w14:textId="77777777">
    <w:pPr>
      <w:pStyle w:val="Footer"/>
      <w:pBdr>
        <w:top w:val="thinThickSmallGap" w:color="622423" w:sz="24" w:space="1"/>
      </w:pBdr>
      <w:tabs>
        <w:tab w:val="left" w:pos="2295"/>
        <w:tab w:val="right" w:pos="9360"/>
      </w:tabs>
      <w:jc w:val="center"/>
      <w:rPr>
        <w:sz w:val="18"/>
        <w:szCs w:val="18"/>
      </w:rPr>
    </w:pPr>
    <w:r w:rsidRPr="0EB0F36A" w:rsidR="0EB0F36A">
      <w:rPr>
        <w:sz w:val="18"/>
        <w:szCs w:val="18"/>
      </w:rPr>
      <w:t xml:space="preserve">Page </w:t>
    </w:r>
    <w:r w:rsidRPr="0EB0F36A">
      <w:rPr>
        <w:sz w:val="18"/>
        <w:szCs w:val="18"/>
      </w:rPr>
      <w:fldChar w:fldCharType="begin"/>
    </w:r>
    <w:r w:rsidRPr="0EB0F36A">
      <w:rPr>
        <w:sz w:val="18"/>
        <w:szCs w:val="18"/>
      </w:rPr>
      <w:instrText xml:space="preserve"> PAGE </w:instrText>
    </w:r>
    <w:r w:rsidRPr="0EB0F36A">
      <w:rPr>
        <w:sz w:val="18"/>
        <w:szCs w:val="18"/>
      </w:rPr>
      <w:fldChar w:fldCharType="separate"/>
    </w:r>
    <w:r w:rsidRPr="0EB0F36A" w:rsidR="0EB0F36A">
      <w:rPr>
        <w:sz w:val="18"/>
        <w:szCs w:val="18"/>
      </w:rPr>
      <w:t>2</w:t>
    </w:r>
    <w:r w:rsidRPr="0EB0F36A">
      <w:rPr>
        <w:sz w:val="18"/>
        <w:szCs w:val="18"/>
      </w:rPr>
      <w:fldChar w:fldCharType="end"/>
    </w:r>
  </w:p>
  <w:p w:rsidR="006A0C56" w:rsidRDefault="006A0C56" w14:paraId="45200E3B" w14:textId="77777777">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A0C56" w:rsidP="0EB0F36A" w:rsidRDefault="00BE6733" w14:paraId="45200E3E" w14:textId="55C2059E">
    <w:pPr>
      <w:pStyle w:val="Footer"/>
      <w:suppressLineNumbers w:val="0"/>
      <w:pBdr>
        <w:top w:val="thinThickSmallGap" w:color="622423" w:sz="24" w:space="1"/>
      </w:pBdr>
      <w:tabs>
        <w:tab w:val="left" w:leader="none" w:pos="2295"/>
        <w:tab w:val="right" w:leader="none" w:pos="9360"/>
      </w:tabs>
      <w:bidi w:val="0"/>
      <w:spacing w:before="0" w:beforeAutospacing="off" w:after="0" w:afterAutospacing="off" w:line="259" w:lineRule="auto"/>
      <w:ind w:left="0" w:right="0"/>
      <w:jc w:val="both"/>
      <w:rPr>
        <w:sz w:val="18"/>
        <w:szCs w:val="18"/>
      </w:rPr>
    </w:pPr>
    <w:r w:rsidRPr="0EB0F36A" w:rsidR="0EB0F36A">
      <w:rPr>
        <w:sz w:val="18"/>
        <w:szCs w:val="18"/>
      </w:rPr>
      <w:t>[</w:t>
    </w:r>
    <w:r w:rsidRPr="0EB0F36A" w:rsidR="0EB0F36A">
      <w:rPr>
        <w:sz w:val="18"/>
        <w:szCs w:val="18"/>
      </w:rPr>
      <w:t>PR-SDN-KRT-026-172</w:t>
    </w:r>
    <w:r w:rsidRPr="0EB0F36A" w:rsidR="0EB0F36A">
      <w:rPr>
        <w:sz w:val="18"/>
        <w:szCs w:val="18"/>
      </w:rPr>
      <w:t>]</w:t>
    </w:r>
  </w:p>
  <w:p w:rsidR="006A0C56" w:rsidP="0EB0F36A" w:rsidRDefault="00BE6733" w14:paraId="45200E3F" w14:textId="77777777">
    <w:pPr>
      <w:pStyle w:val="Footer"/>
      <w:pBdr>
        <w:top w:val="thinThickSmallGap" w:color="622423" w:sz="24" w:space="1"/>
      </w:pBdr>
      <w:tabs>
        <w:tab w:val="left" w:pos="2295"/>
        <w:tab w:val="right" w:pos="9360"/>
      </w:tabs>
      <w:jc w:val="center"/>
    </w:pPr>
    <w:r w:rsidRPr="0EB0F36A" w:rsidR="0EB0F36A">
      <w:rPr>
        <w:sz w:val="18"/>
        <w:szCs w:val="18"/>
      </w:rPr>
      <w:t xml:space="preserve">Page </w:t>
    </w:r>
    <w:r w:rsidRPr="0EB0F36A">
      <w:rPr>
        <w:sz w:val="18"/>
        <w:szCs w:val="18"/>
      </w:rPr>
      <w:fldChar w:fldCharType="begin"/>
    </w:r>
    <w:r w:rsidRPr="0EB0F36A">
      <w:rPr>
        <w:sz w:val="18"/>
        <w:szCs w:val="18"/>
      </w:rPr>
      <w:instrText xml:space="preserve"> PAGE </w:instrText>
    </w:r>
    <w:r w:rsidRPr="0EB0F36A">
      <w:rPr>
        <w:sz w:val="18"/>
        <w:szCs w:val="18"/>
      </w:rPr>
      <w:fldChar w:fldCharType="separate"/>
    </w:r>
    <w:r w:rsidRPr="0EB0F36A" w:rsidR="0EB0F36A">
      <w:rPr>
        <w:sz w:val="18"/>
        <w:szCs w:val="18"/>
      </w:rPr>
      <w:t>6</w:t>
    </w:r>
    <w:r w:rsidRPr="0EB0F36A">
      <w:rPr>
        <w:sz w:val="18"/>
        <w:szCs w:val="18"/>
      </w:rPr>
      <w:fldChar w:fldCharType="end"/>
    </w:r>
  </w:p>
  <w:p w:rsidR="006A0C56" w:rsidRDefault="006A0C56" w14:paraId="45200E40" w14:textId="77777777">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A0C56" w:rsidRDefault="006A0C56" w14:paraId="45200E42"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A0C56" w:rsidP="0EB0F36A" w:rsidRDefault="00BE6733" w14:paraId="45200E45" w14:textId="3FA5FBBB">
    <w:pPr>
      <w:pStyle w:val="Footer"/>
      <w:pBdr>
        <w:top w:val="thinThickSmallGap" w:color="622423" w:sz="24" w:space="1"/>
      </w:pBdr>
      <w:tabs>
        <w:tab w:val="left" w:pos="2295"/>
        <w:tab w:val="right" w:pos="9360"/>
      </w:tabs>
      <w:rPr>
        <w:sz w:val="18"/>
        <w:szCs w:val="18"/>
      </w:rPr>
    </w:pPr>
    <w:r w:rsidRPr="0EB0F36A" w:rsidR="0EB0F36A">
      <w:rPr>
        <w:sz w:val="18"/>
        <w:szCs w:val="18"/>
      </w:rPr>
      <w:t>[</w:t>
    </w:r>
    <w:r w:rsidRPr="0EB0F36A" w:rsidR="0EB0F36A">
      <w:rPr>
        <w:sz w:val="18"/>
        <w:szCs w:val="18"/>
      </w:rPr>
      <w:t>PR-SDN-KRT-026-172</w:t>
    </w:r>
    <w:r w:rsidRPr="0EB0F36A" w:rsidR="0EB0F36A">
      <w:rPr>
        <w:sz w:val="18"/>
        <w:szCs w:val="18"/>
      </w:rPr>
      <w:t>]</w:t>
    </w:r>
  </w:p>
  <w:p w:rsidR="006A0C56" w:rsidRDefault="00BE6733" w14:paraId="45200E46" w14:textId="77777777">
    <w:pPr>
      <w:pStyle w:val="Footer"/>
      <w:pBdr>
        <w:top w:val="thinThickSmallGap" w:color="622423" w:sz="24" w:space="1"/>
      </w:pBdr>
      <w:tabs>
        <w:tab w:val="left" w:pos="2295"/>
        <w:tab w:val="right" w:pos="9360"/>
      </w:tabs>
      <w:jc w:val="cente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sz w:val="18"/>
        <w:szCs w:val="18"/>
      </w:rPr>
      <w:t>12</w:t>
    </w:r>
    <w:r>
      <w:rPr>
        <w:sz w:val="18"/>
        <w:szCs w:val="18"/>
      </w:rPr>
      <w:fldChar w:fldCharType="end"/>
    </w:r>
  </w:p>
  <w:p w:rsidR="006A0C56" w:rsidRDefault="006A0C56" w14:paraId="45200E47" w14:textId="77777777">
    <w:pPr>
      <w:pStyle w:val="Foo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A0C56" w:rsidRDefault="006A0C56" w14:paraId="45200E49" w14:textId="77777777"/>
</w:ftr>
</file>

<file path=word/footer6.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60"/>
      <w:gridCol w:w="3360"/>
      <w:gridCol w:w="3360"/>
    </w:tblGrid>
    <w:tr w:rsidR="49FDB305" w:rsidTr="49FDB305" w14:paraId="0812105B">
      <w:trPr>
        <w:trHeight w:val="300"/>
      </w:trPr>
      <w:tc>
        <w:tcPr>
          <w:tcW w:w="3360" w:type="dxa"/>
          <w:tcMar/>
        </w:tcPr>
        <w:p w:rsidR="49FDB305" w:rsidP="49FDB305" w:rsidRDefault="49FDB305" w14:paraId="684E530D" w14:textId="13745C5F">
          <w:pPr>
            <w:pStyle w:val="Header"/>
            <w:bidi w:val="0"/>
            <w:ind w:left="-115"/>
            <w:jc w:val="left"/>
          </w:pPr>
        </w:p>
      </w:tc>
      <w:tc>
        <w:tcPr>
          <w:tcW w:w="3360" w:type="dxa"/>
          <w:tcMar/>
        </w:tcPr>
        <w:p w:rsidR="49FDB305" w:rsidP="49FDB305" w:rsidRDefault="49FDB305" w14:paraId="20F6D1BC" w14:textId="32E8C960">
          <w:pPr>
            <w:pStyle w:val="Header"/>
            <w:bidi w:val="0"/>
            <w:jc w:val="center"/>
          </w:pPr>
        </w:p>
      </w:tc>
      <w:tc>
        <w:tcPr>
          <w:tcW w:w="3360" w:type="dxa"/>
          <w:tcMar/>
        </w:tcPr>
        <w:p w:rsidR="49FDB305" w:rsidP="49FDB305" w:rsidRDefault="49FDB305" w14:paraId="30DF70BB" w14:textId="17CCBDBF">
          <w:pPr>
            <w:pStyle w:val="Header"/>
            <w:bidi w:val="0"/>
            <w:ind w:right="-115"/>
            <w:jc w:val="right"/>
          </w:pPr>
        </w:p>
      </w:tc>
    </w:tr>
  </w:tbl>
  <w:p w:rsidR="49FDB305" w:rsidP="49FDB305" w:rsidRDefault="49FDB305" w14:paraId="52C82972" w14:textId="7368D81F">
    <w:pPr>
      <w:pStyle w:val="Footer"/>
      <w:bidi w:val="0"/>
    </w:pPr>
  </w:p>
</w:ftr>
</file>

<file path=word/footer7.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560"/>
      <w:gridCol w:w="4560"/>
      <w:gridCol w:w="4560"/>
    </w:tblGrid>
    <w:tr w:rsidR="49FDB305" w:rsidTr="49FDB305" w14:paraId="47687BE4">
      <w:trPr>
        <w:trHeight w:val="300"/>
      </w:trPr>
      <w:tc>
        <w:tcPr>
          <w:tcW w:w="4560" w:type="dxa"/>
          <w:tcMar/>
        </w:tcPr>
        <w:p w:rsidR="49FDB305" w:rsidP="49FDB305" w:rsidRDefault="49FDB305" w14:paraId="47CCE6A9" w14:textId="3047869B">
          <w:pPr>
            <w:pStyle w:val="Header"/>
            <w:bidi w:val="0"/>
            <w:ind w:left="-115"/>
            <w:jc w:val="left"/>
          </w:pPr>
        </w:p>
      </w:tc>
      <w:tc>
        <w:tcPr>
          <w:tcW w:w="4560" w:type="dxa"/>
          <w:tcMar/>
        </w:tcPr>
        <w:p w:rsidR="49FDB305" w:rsidP="49FDB305" w:rsidRDefault="49FDB305" w14:paraId="4FCC9E2F" w14:textId="3967E85A">
          <w:pPr>
            <w:pStyle w:val="Header"/>
            <w:bidi w:val="0"/>
            <w:jc w:val="center"/>
          </w:pPr>
        </w:p>
      </w:tc>
      <w:tc>
        <w:tcPr>
          <w:tcW w:w="4560" w:type="dxa"/>
          <w:tcMar/>
        </w:tcPr>
        <w:p w:rsidR="49FDB305" w:rsidP="49FDB305" w:rsidRDefault="49FDB305" w14:paraId="173FA5A5" w14:textId="6064E18C">
          <w:pPr>
            <w:pStyle w:val="Header"/>
            <w:bidi w:val="0"/>
            <w:ind w:right="-115"/>
            <w:jc w:val="right"/>
          </w:pPr>
        </w:p>
      </w:tc>
    </w:tr>
  </w:tbl>
  <w:p w:rsidR="49FDB305" w:rsidP="49FDB305" w:rsidRDefault="49FDB305" w14:paraId="5D342076" w14:textId="6FE544BD">
    <w:pPr>
      <w:pStyle w:val="Footer"/>
      <w:bidi w:val="0"/>
    </w:pPr>
  </w:p>
</w:ftr>
</file>

<file path=word/footer8.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60"/>
      <w:gridCol w:w="3360"/>
      <w:gridCol w:w="3360"/>
    </w:tblGrid>
    <w:tr w:rsidR="49FDB305" w:rsidTr="49FDB305" w14:paraId="639FCF0B">
      <w:trPr>
        <w:trHeight w:val="300"/>
      </w:trPr>
      <w:tc>
        <w:tcPr>
          <w:tcW w:w="3360" w:type="dxa"/>
          <w:tcMar/>
        </w:tcPr>
        <w:p w:rsidR="49FDB305" w:rsidP="49FDB305" w:rsidRDefault="49FDB305" w14:paraId="37F33377" w14:textId="4E9FB84B">
          <w:pPr>
            <w:pStyle w:val="Header"/>
            <w:bidi w:val="0"/>
            <w:ind w:left="-115"/>
            <w:jc w:val="left"/>
          </w:pPr>
        </w:p>
      </w:tc>
      <w:tc>
        <w:tcPr>
          <w:tcW w:w="3360" w:type="dxa"/>
          <w:tcMar/>
        </w:tcPr>
        <w:p w:rsidR="49FDB305" w:rsidP="49FDB305" w:rsidRDefault="49FDB305" w14:paraId="4D561AE1" w14:textId="5C41CDDC">
          <w:pPr>
            <w:pStyle w:val="Header"/>
            <w:bidi w:val="0"/>
            <w:jc w:val="center"/>
          </w:pPr>
        </w:p>
      </w:tc>
      <w:tc>
        <w:tcPr>
          <w:tcW w:w="3360" w:type="dxa"/>
          <w:tcMar/>
        </w:tcPr>
        <w:p w:rsidR="49FDB305" w:rsidP="49FDB305" w:rsidRDefault="49FDB305" w14:paraId="53158348" w14:textId="65E70B82">
          <w:pPr>
            <w:pStyle w:val="Header"/>
            <w:bidi w:val="0"/>
            <w:ind w:right="-115"/>
            <w:jc w:val="right"/>
          </w:pPr>
        </w:p>
      </w:tc>
    </w:tr>
  </w:tbl>
  <w:p w:rsidR="49FDB305" w:rsidP="49FDB305" w:rsidRDefault="49FDB305" w14:paraId="0777AD7D" w14:textId="5038015B">
    <w:pPr>
      <w:pStyle w:val="Footer"/>
      <w:bidi w:val="0"/>
    </w:pPr>
  </w:p>
</w:ftr>
</file>

<file path=word/footer9.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60"/>
      <w:gridCol w:w="3360"/>
      <w:gridCol w:w="3360"/>
    </w:tblGrid>
    <w:tr w:rsidR="49FDB305" w:rsidTr="49FDB305" w14:paraId="167FD243">
      <w:trPr>
        <w:trHeight w:val="300"/>
      </w:trPr>
      <w:tc>
        <w:tcPr>
          <w:tcW w:w="3360" w:type="dxa"/>
          <w:tcMar/>
        </w:tcPr>
        <w:p w:rsidR="49FDB305" w:rsidP="49FDB305" w:rsidRDefault="49FDB305" w14:paraId="3DFF2785" w14:textId="06012721">
          <w:pPr>
            <w:pStyle w:val="Header"/>
            <w:bidi w:val="0"/>
            <w:ind w:left="-115"/>
            <w:jc w:val="left"/>
          </w:pPr>
        </w:p>
      </w:tc>
      <w:tc>
        <w:tcPr>
          <w:tcW w:w="3360" w:type="dxa"/>
          <w:tcMar/>
        </w:tcPr>
        <w:p w:rsidR="49FDB305" w:rsidP="49FDB305" w:rsidRDefault="49FDB305" w14:paraId="13D3237D" w14:textId="533D9EEF">
          <w:pPr>
            <w:pStyle w:val="Header"/>
            <w:bidi w:val="0"/>
            <w:jc w:val="center"/>
          </w:pPr>
        </w:p>
      </w:tc>
      <w:tc>
        <w:tcPr>
          <w:tcW w:w="3360" w:type="dxa"/>
          <w:tcMar/>
        </w:tcPr>
        <w:p w:rsidR="49FDB305" w:rsidP="49FDB305" w:rsidRDefault="49FDB305" w14:paraId="366B22F8" w14:textId="272D46A7">
          <w:pPr>
            <w:pStyle w:val="Header"/>
            <w:bidi w:val="0"/>
            <w:ind w:right="-115"/>
            <w:jc w:val="right"/>
          </w:pPr>
        </w:p>
      </w:tc>
    </w:tr>
  </w:tbl>
  <w:p w:rsidR="49FDB305" w:rsidP="49FDB305" w:rsidRDefault="49FDB305" w14:paraId="56E8672F" w14:textId="0C56D122">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87013" w:rsidRDefault="00287013" w14:paraId="5514CDF5" w14:textId="77777777">
      <w:r>
        <w:separator/>
      </w:r>
    </w:p>
  </w:footnote>
  <w:footnote w:type="continuationSeparator" w:id="0">
    <w:p w:rsidR="00287013" w:rsidRDefault="00287013" w14:paraId="75E2D69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A0C56" w:rsidRDefault="00BE6733" w14:paraId="45200E37" w14:textId="79281D25">
    <w:pPr>
      <w:pStyle w:val="Header"/>
      <w:jc w:val="right"/>
    </w:pPr>
    <w:r w:rsidR="49FDB305">
      <w:drawing>
        <wp:anchor distT="0" distB="0" distL="114300" distR="114300" simplePos="0" relativeHeight="251658240" behindDoc="0" locked="0" layoutInCell="1" allowOverlap="1" wp14:editId="7D9D884B" wp14:anchorId="255B46B8">
          <wp:simplePos x="0" y="0"/>
          <wp:positionH relativeFrom="column">
            <wp:align>left</wp:align>
          </wp:positionH>
          <wp:positionV relativeFrom="paragraph">
            <wp:posOffset>0</wp:posOffset>
          </wp:positionV>
          <wp:extent cx="1466850" cy="352425"/>
          <wp:effectExtent l="0" t="0" r="0" b="0"/>
          <wp:wrapSquare wrapText="bothSides"/>
          <wp:docPr id="16366326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98892979" name="Picture 2098892979"/>
                  <pic:cNvPicPr/>
                </pic:nvPicPr>
                <pic:blipFill>
                  <a:blip xmlns:r="http://schemas.openxmlformats.org/officeDocument/2006/relationships" r:embed="rId1855398271">
                    <a:extLst>
                      <a:ext uri="{28A0092B-C50C-407E-A947-70E740481C1C}">
                        <a14:useLocalDpi xmlns:a14="http://schemas.microsoft.com/office/drawing/2010/main"/>
                      </a:ext>
                    </a:extLst>
                  </a:blip>
                  <a:stretch>
                    <a:fillRect/>
                  </a:stretch>
                </pic:blipFill>
                <pic:spPr>
                  <a:xfrm rot="0">
                    <a:off x="0" y="0"/>
                    <a:ext cx="1466850" cy="352425"/>
                  </a:xfrm>
                  <a:prstGeom prst="rect">
                    <a:avLst/>
                  </a:prstGeom>
                </pic:spPr>
              </pic:pic>
            </a:graphicData>
          </a:graphic>
          <wp14:sizeRelH relativeFrom="page">
            <wp14:pctWidth>0</wp14:pctWidth>
          </wp14:sizeRelH>
          <wp14:sizeRelV relativeFrom="page">
            <wp14:pctHeight>0</wp14:pctHeight>
          </wp14:sizeRelV>
        </wp:anchor>
      </w:drawing>
    </w:r>
    <w:r w:rsidRPr="49FDB305" w:rsidR="49FDB305">
      <w:rPr>
        <w:sz w:val="16"/>
        <w:szCs w:val="16"/>
      </w:rPr>
      <w:t>P21_Invitation to Bid &amp; Response Template</w:t>
    </w:r>
  </w:p>
  <w:p w:rsidR="006A0C56" w:rsidP="49FDB305" w:rsidRDefault="00287013" w14:paraId="45200E38" w14:textId="3BE3B61F">
    <w:pPr>
      <w:pStyle w:val="Header"/>
      <w:rPr>
        <w:rFonts w:ascii="Arial" w:hAnsi="Arial" w:eastAsia="Times New Roman" w:cs="Arial"/>
        <w:sz w:val="16"/>
        <w:szCs w:val="16"/>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A0C56" w:rsidRDefault="00BE6733" w14:paraId="45200E3C" w14:textId="77777777">
    <w:pPr>
      <w:pStyle w:val="Header"/>
      <w:jc w:val="right"/>
    </w:pPr>
    <w:r>
      <w:rPr>
        <w:sz w:val="16"/>
        <w:szCs w:val="16"/>
      </w:rPr>
      <w:t>P21_Invitation to Bid &amp; Response Template</w:t>
    </w:r>
  </w:p>
  <w:p w:rsidR="006A0C56" w:rsidRDefault="00287013" w14:paraId="45200E3D" w14:textId="3E08B72D">
    <w:pPr>
      <w:pStyle w:val="Header"/>
      <w:rPr>
        <w:sz w:val="16"/>
        <w:szCs w:val="16"/>
        <w:lang w:eastAsia="en-US"/>
      </w:rPr>
    </w:pPr>
    <w:r>
      <w:rPr>
        <w:noProof/>
      </w:rPr>
      <w:pict w14:anchorId="3A1E78A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2 Copy 1" style="position:absolute;left:0;text-align:left;margin-left:0;margin-top:-35.25pt;width:108.95pt;height:27.75pt;z-index:2;visibility:visible;mso-wrap-style:square;mso-wrap-distance-left:9.05pt;mso-wrap-distance-top:0;mso-wrap-distance-right:9.05pt;mso-wrap-distance-bottom:0;mso-position-horizontal:absolute;mso-position-horizontal-relative:margin;mso-position-vertical:absolute;mso-position-vertical-relative:margin" o:spid="_x0000_s2050" o:allowincell="f" type="#_x0000_t75">
          <v:imagedata cropleft="-2f" croptop="-7f" cropright="-2f" cropbottom="-7f" o:title="" r:id="rId1"/>
          <w10:wrap type="square"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A0C56" w:rsidRDefault="006A0C56" w14:paraId="45200E41"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A0C56" w:rsidRDefault="00BE6733" w14:paraId="45200E43" w14:textId="77777777">
    <w:pPr>
      <w:pStyle w:val="Header"/>
      <w:jc w:val="right"/>
    </w:pPr>
    <w:r w:rsidRPr="49FDB305" w:rsidR="49FDB305">
      <w:rPr>
        <w:sz w:val="16"/>
        <w:szCs w:val="16"/>
      </w:rPr>
      <w:t>P21_Invitation to Bid &amp; Response Template</w:t>
    </w:r>
  </w:p>
  <w:p w:rsidR="006A0C56" w:rsidP="49FDB305" w:rsidRDefault="00287013" w14:paraId="45200E44" w14:textId="215AC4BA">
    <w:pPr>
      <w:pStyle w:val="Header"/>
      <w:rPr>
        <w:rFonts w:ascii="Arial" w:hAnsi="Arial" w:eastAsia="Times New Roman" w:cs="Arial"/>
        <w:sz w:val="16"/>
        <w:szCs w:val="16"/>
        <w:lang w:eastAsia="en-US"/>
      </w:rPr>
    </w:pPr>
    <w:r w:rsidR="49FDB305">
      <w:drawing>
        <wp:anchor distT="0" distB="0" distL="114300" distR="114300" simplePos="0" relativeHeight="251658240" behindDoc="0" locked="0" layoutInCell="1" allowOverlap="1" wp14:editId="54A3385B" wp14:anchorId="3107D421">
          <wp:simplePos x="0" y="0"/>
          <wp:positionH relativeFrom="column">
            <wp:align>left</wp:align>
          </wp:positionH>
          <wp:positionV relativeFrom="paragraph">
            <wp:posOffset>0</wp:posOffset>
          </wp:positionV>
          <wp:extent cx="1381125" cy="352425"/>
          <wp:effectExtent l="0" t="0" r="0" b="0"/>
          <wp:wrapSquare wrapText="bothSides"/>
          <wp:docPr id="17887597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8759764" name="Picture 1788759764"/>
                  <pic:cNvPicPr/>
                </pic:nvPicPr>
                <pic:blipFill>
                  <a:blip xmlns:r="http://schemas.openxmlformats.org/officeDocument/2006/relationships" r:embed="rId1208724022">
                    <a:extLst>
                      <a:ext uri="{28A0092B-C50C-407E-A947-70E740481C1C}">
                        <a14:useLocalDpi xmlns:a14="http://schemas.microsoft.com/office/drawing/2010/main"/>
                      </a:ext>
                    </a:extLst>
                  </a:blip>
                  <a:stretch>
                    <a:fillRect/>
                  </a:stretch>
                </pic:blipFill>
                <pic:spPr>
                  <a:xfrm>
                    <a:off x="0" y="0"/>
                    <a:ext cx="1381125" cy="352425"/>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A0C56" w:rsidRDefault="006A0C56" w14:paraId="45200E48" w14:textId="77777777"/>
</w:hdr>
</file>

<file path=word/header6.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60"/>
      <w:gridCol w:w="3360"/>
      <w:gridCol w:w="3360"/>
    </w:tblGrid>
    <w:tr w:rsidR="49FDB305" w:rsidTr="49FDB305" w14:paraId="03FEE485">
      <w:trPr>
        <w:trHeight w:val="300"/>
      </w:trPr>
      <w:tc>
        <w:tcPr>
          <w:tcW w:w="3360" w:type="dxa"/>
          <w:tcMar/>
        </w:tcPr>
        <w:p w:rsidR="49FDB305" w:rsidP="49FDB305" w:rsidRDefault="49FDB305" w14:paraId="03B7E5B0" w14:textId="45A87F0A">
          <w:pPr>
            <w:pStyle w:val="Header"/>
            <w:bidi w:val="0"/>
            <w:ind w:left="-115"/>
            <w:jc w:val="left"/>
          </w:pPr>
        </w:p>
      </w:tc>
      <w:tc>
        <w:tcPr>
          <w:tcW w:w="3360" w:type="dxa"/>
          <w:tcMar/>
        </w:tcPr>
        <w:p w:rsidR="49FDB305" w:rsidP="49FDB305" w:rsidRDefault="49FDB305" w14:paraId="52E6D997" w14:textId="33903C02">
          <w:pPr>
            <w:pStyle w:val="Header"/>
            <w:bidi w:val="0"/>
            <w:jc w:val="center"/>
          </w:pPr>
        </w:p>
      </w:tc>
      <w:tc>
        <w:tcPr>
          <w:tcW w:w="3360" w:type="dxa"/>
          <w:tcMar/>
        </w:tcPr>
        <w:p w:rsidR="49FDB305" w:rsidP="49FDB305" w:rsidRDefault="49FDB305" w14:paraId="798C230F" w14:textId="653E6B66">
          <w:pPr>
            <w:pStyle w:val="Header"/>
            <w:bidi w:val="0"/>
            <w:ind w:right="-115"/>
            <w:jc w:val="right"/>
          </w:pPr>
        </w:p>
      </w:tc>
    </w:tr>
  </w:tbl>
  <w:p w:rsidR="49FDB305" w:rsidP="49FDB305" w:rsidRDefault="49FDB305" w14:paraId="59A6A4A7" w14:textId="79007A46">
    <w:pPr>
      <w:pStyle w:val="Header"/>
      <w:bidi w:val="0"/>
    </w:pPr>
  </w:p>
</w:hdr>
</file>

<file path=word/header7.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560"/>
      <w:gridCol w:w="4560"/>
      <w:gridCol w:w="4560"/>
    </w:tblGrid>
    <w:tr w:rsidR="49FDB305" w:rsidTr="49FDB305" w14:paraId="6604D590">
      <w:trPr>
        <w:trHeight w:val="300"/>
      </w:trPr>
      <w:tc>
        <w:tcPr>
          <w:tcW w:w="4560" w:type="dxa"/>
          <w:tcMar/>
        </w:tcPr>
        <w:p w:rsidR="49FDB305" w:rsidP="49FDB305" w:rsidRDefault="49FDB305" w14:paraId="5B075562" w14:textId="5D03159B">
          <w:pPr>
            <w:pStyle w:val="Header"/>
            <w:bidi w:val="0"/>
            <w:ind w:left="-115"/>
            <w:jc w:val="left"/>
          </w:pPr>
        </w:p>
      </w:tc>
      <w:tc>
        <w:tcPr>
          <w:tcW w:w="4560" w:type="dxa"/>
          <w:tcMar/>
        </w:tcPr>
        <w:p w:rsidR="49FDB305" w:rsidP="49FDB305" w:rsidRDefault="49FDB305" w14:paraId="07D9EB81" w14:textId="338EA101">
          <w:pPr>
            <w:pStyle w:val="Header"/>
            <w:bidi w:val="0"/>
            <w:jc w:val="center"/>
          </w:pPr>
        </w:p>
      </w:tc>
      <w:tc>
        <w:tcPr>
          <w:tcW w:w="4560" w:type="dxa"/>
          <w:tcMar/>
        </w:tcPr>
        <w:p w:rsidR="49FDB305" w:rsidP="49FDB305" w:rsidRDefault="49FDB305" w14:paraId="38042E4B" w14:textId="497FEED4">
          <w:pPr>
            <w:pStyle w:val="Header"/>
            <w:bidi w:val="0"/>
            <w:ind w:right="-115"/>
            <w:jc w:val="right"/>
          </w:pPr>
        </w:p>
      </w:tc>
    </w:tr>
  </w:tbl>
  <w:p w:rsidR="49FDB305" w:rsidP="49FDB305" w:rsidRDefault="49FDB305" w14:paraId="73A2FA19" w14:textId="5DC67671">
    <w:pPr>
      <w:pStyle w:val="Header"/>
      <w:bidi w:val="0"/>
    </w:pPr>
  </w:p>
</w:hdr>
</file>

<file path=word/header8.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60"/>
      <w:gridCol w:w="3360"/>
      <w:gridCol w:w="3360"/>
    </w:tblGrid>
    <w:tr w:rsidR="49FDB305" w:rsidTr="49FDB305" w14:paraId="79A06996">
      <w:trPr>
        <w:trHeight w:val="300"/>
      </w:trPr>
      <w:tc>
        <w:tcPr>
          <w:tcW w:w="3360" w:type="dxa"/>
          <w:tcMar/>
        </w:tcPr>
        <w:p w:rsidR="49FDB305" w:rsidP="49FDB305" w:rsidRDefault="49FDB305" w14:paraId="7F532077" w14:textId="3BFF0F67">
          <w:pPr>
            <w:pStyle w:val="Header"/>
            <w:bidi w:val="0"/>
            <w:ind w:left="-115"/>
            <w:jc w:val="left"/>
          </w:pPr>
        </w:p>
      </w:tc>
      <w:tc>
        <w:tcPr>
          <w:tcW w:w="3360" w:type="dxa"/>
          <w:tcMar/>
        </w:tcPr>
        <w:p w:rsidR="49FDB305" w:rsidP="49FDB305" w:rsidRDefault="49FDB305" w14:paraId="797AE3D7" w14:textId="0E26359A">
          <w:pPr>
            <w:pStyle w:val="Header"/>
            <w:bidi w:val="0"/>
            <w:jc w:val="center"/>
          </w:pPr>
        </w:p>
      </w:tc>
      <w:tc>
        <w:tcPr>
          <w:tcW w:w="3360" w:type="dxa"/>
          <w:tcMar/>
        </w:tcPr>
        <w:p w:rsidR="49FDB305" w:rsidP="49FDB305" w:rsidRDefault="49FDB305" w14:paraId="176044D6" w14:textId="7A01F63D">
          <w:pPr>
            <w:pStyle w:val="Header"/>
            <w:bidi w:val="0"/>
            <w:ind w:right="-115"/>
            <w:jc w:val="right"/>
          </w:pPr>
        </w:p>
      </w:tc>
    </w:tr>
  </w:tbl>
  <w:p w:rsidR="49FDB305" w:rsidP="49FDB305" w:rsidRDefault="49FDB305" w14:paraId="2C47C41A" w14:textId="1C3F24AB">
    <w:pPr>
      <w:pStyle w:val="Header"/>
      <w:bidi w:val="0"/>
    </w:pPr>
  </w:p>
</w:hdr>
</file>

<file path=word/header9.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60"/>
      <w:gridCol w:w="3360"/>
      <w:gridCol w:w="3360"/>
    </w:tblGrid>
    <w:tr w:rsidR="49FDB305" w:rsidTr="49FDB305" w14:paraId="0844A864">
      <w:trPr>
        <w:trHeight w:val="300"/>
      </w:trPr>
      <w:tc>
        <w:tcPr>
          <w:tcW w:w="3360" w:type="dxa"/>
          <w:tcMar/>
        </w:tcPr>
        <w:p w:rsidR="49FDB305" w:rsidP="49FDB305" w:rsidRDefault="49FDB305" w14:paraId="4973CD78" w14:textId="1E62FB54">
          <w:pPr>
            <w:pStyle w:val="Header"/>
            <w:bidi w:val="0"/>
            <w:ind w:left="-115"/>
            <w:jc w:val="left"/>
          </w:pPr>
        </w:p>
      </w:tc>
      <w:tc>
        <w:tcPr>
          <w:tcW w:w="3360" w:type="dxa"/>
          <w:tcMar/>
        </w:tcPr>
        <w:p w:rsidR="49FDB305" w:rsidP="49FDB305" w:rsidRDefault="49FDB305" w14:paraId="2CD3BE2A" w14:textId="5A0EC64E">
          <w:pPr>
            <w:pStyle w:val="Header"/>
            <w:bidi w:val="0"/>
            <w:jc w:val="center"/>
          </w:pPr>
        </w:p>
      </w:tc>
      <w:tc>
        <w:tcPr>
          <w:tcW w:w="3360" w:type="dxa"/>
          <w:tcMar/>
        </w:tcPr>
        <w:p w:rsidR="49FDB305" w:rsidP="49FDB305" w:rsidRDefault="49FDB305" w14:paraId="477E51B1" w14:textId="33C9FD15">
          <w:pPr>
            <w:pStyle w:val="Header"/>
            <w:bidi w:val="0"/>
            <w:ind w:right="-115"/>
            <w:jc w:val="right"/>
          </w:pPr>
        </w:p>
      </w:tc>
    </w:tr>
  </w:tbl>
  <w:p w:rsidR="49FDB305" w:rsidP="49FDB305" w:rsidRDefault="49FDB305" w14:paraId="3CD0375B" w14:textId="7E2C2E4E">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09">
    <w:nsid w:val="6d90b0d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8">
    <w:nsid w:val="7030a43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6A0E4C"/>
    <w:multiLevelType w:val="multilevel"/>
    <w:tmpl w:val="6E9856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8879B3"/>
    <w:multiLevelType w:val="multilevel"/>
    <w:tmpl w:val="264CA7BE"/>
    <w:lvl w:ilvl="0">
      <w:start w:val="2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210552D"/>
    <w:multiLevelType w:val="multilevel"/>
    <w:tmpl w:val="DBAABFE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75863E2"/>
    <w:multiLevelType w:val="multilevel"/>
    <w:tmpl w:val="28EE75BC"/>
    <w:lvl w:ilvl="0">
      <w:start w:val="2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7E50AF8"/>
    <w:multiLevelType w:val="multilevel"/>
    <w:tmpl w:val="E35828D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FB2661"/>
    <w:multiLevelType w:val="hybridMultilevel"/>
    <w:tmpl w:val="7242AA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A1610DD"/>
    <w:multiLevelType w:val="hybridMultilevel"/>
    <w:tmpl w:val="63E84ECE"/>
    <w:lvl w:ilvl="0" w:tplc="04090001">
      <w:start w:val="1"/>
      <w:numFmt w:val="bullet"/>
      <w:lvlText w:val=""/>
      <w:lvlJc w:val="left"/>
      <w:pPr>
        <w:ind w:left="720" w:hanging="360"/>
      </w:pPr>
      <w:rPr>
        <w:rFonts w:hint="default" w:ascii="Symbol" w:hAnsi="Symbo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591349"/>
    <w:multiLevelType w:val="hybridMultilevel"/>
    <w:tmpl w:val="0CF8C1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0BAA22AF"/>
    <w:multiLevelType w:val="multilevel"/>
    <w:tmpl w:val="9E56BD5E"/>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0">
    <w:nsid w:val="0D453441"/>
    <w:multiLevelType w:val="multilevel"/>
    <w:tmpl w:val="B10C93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D7E3F7B"/>
    <w:multiLevelType w:val="multilevel"/>
    <w:tmpl w:val="10B8E28C"/>
    <w:lvl w:ilvl="0">
      <w:start w:val="1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FDE657B"/>
    <w:multiLevelType w:val="multilevel"/>
    <w:tmpl w:val="CAB6335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07C27CE"/>
    <w:multiLevelType w:val="multilevel"/>
    <w:tmpl w:val="79841CFA"/>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3" w15:restartNumberingAfterBreak="0">
    <w:nsid w:val="11E23E93"/>
    <w:multiLevelType w:val="multilevel"/>
    <w:tmpl w:val="AA2CD794"/>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4" w15:restartNumberingAfterBreak="0">
    <w:nsid w:val="12266A9C"/>
    <w:multiLevelType w:val="multilevel"/>
    <w:tmpl w:val="723AAD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3473D66"/>
    <w:multiLevelType w:val="hybridMultilevel"/>
    <w:tmpl w:val="5A88A2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15452BAA"/>
    <w:multiLevelType w:val="multilevel"/>
    <w:tmpl w:val="CC48949A"/>
    <w:lvl w:ilvl="0">
      <w:start w:val="1"/>
      <w:numFmt w:val="bullet"/>
      <w:lvlText w:val=""/>
      <w:lvlJc w:val="left"/>
      <w:pPr>
        <w:tabs>
          <w:tab w:val="num" w:pos="720"/>
        </w:tabs>
        <w:ind w:left="720" w:hanging="360"/>
      </w:pPr>
      <w:rPr>
        <w:rFonts w:hint="default" w:ascii="Symbol"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58A1560"/>
    <w:multiLevelType w:val="multilevel"/>
    <w:tmpl w:val="86BA382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16060C1F"/>
    <w:multiLevelType w:val="multilevel"/>
    <w:tmpl w:val="8C08AA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167F2A1A"/>
    <w:multiLevelType w:val="multilevel"/>
    <w:tmpl w:val="A7725F58"/>
    <w:lvl w:ilvl="0">
      <w:start w:val="1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1A4B5DE7"/>
    <w:multiLevelType w:val="multilevel"/>
    <w:tmpl w:val="87400954"/>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1BE6768F"/>
    <w:multiLevelType w:val="hybridMultilevel"/>
    <w:tmpl w:val="E9A4D0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C702423"/>
    <w:multiLevelType w:val="multilevel"/>
    <w:tmpl w:val="1C0AFF9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1D91046A"/>
    <w:multiLevelType w:val="multilevel"/>
    <w:tmpl w:val="0A165A70"/>
    <w:lvl w:ilvl="0">
      <w:start w:val="1"/>
      <w:numFmt w:val="bullet"/>
      <w:lvlText w:val=""/>
      <w:lvlJc w:val="left"/>
      <w:pPr>
        <w:tabs>
          <w:tab w:val="num" w:pos="720"/>
        </w:tabs>
        <w:ind w:left="720" w:hanging="360"/>
      </w:pPr>
      <w:rPr>
        <w:rFonts w:hint="default" w:ascii="Symbol" w:hAnsi="Symbol" w:cs="Symbol"/>
        <w:sz w:val="20"/>
      </w:rPr>
    </w:lvl>
    <w:lvl w:ilvl="1">
      <w:start w:val="1"/>
      <w:numFmt w:val="bullet"/>
      <w:lvlText w:val=""/>
      <w:lvlJc w:val="left"/>
      <w:pPr>
        <w:tabs>
          <w:tab w:val="num" w:pos="1440"/>
        </w:tabs>
        <w:ind w:left="1440" w:hanging="360"/>
      </w:pPr>
      <w:rPr>
        <w:rFonts w:hint="default" w:ascii="Symbol" w:hAnsi="Symbol" w:cs="Symbol"/>
        <w:sz w:val="20"/>
      </w:rPr>
    </w:lvl>
    <w:lvl w:ilvl="2">
      <w:start w:val="1"/>
      <w:numFmt w:val="bullet"/>
      <w:lvlText w:val=""/>
      <w:lvlJc w:val="left"/>
      <w:pPr>
        <w:tabs>
          <w:tab w:val="num" w:pos="2160"/>
        </w:tabs>
        <w:ind w:left="2160" w:hanging="360"/>
      </w:pPr>
      <w:rPr>
        <w:rFonts w:hint="default" w:ascii="Symbol" w:hAnsi="Symbol" w:cs="Symbol"/>
        <w:sz w:val="20"/>
      </w:rPr>
    </w:lvl>
    <w:lvl w:ilvl="3">
      <w:start w:val="1"/>
      <w:numFmt w:val="bullet"/>
      <w:lvlText w:val=""/>
      <w:lvlJc w:val="left"/>
      <w:pPr>
        <w:tabs>
          <w:tab w:val="num" w:pos="2880"/>
        </w:tabs>
        <w:ind w:left="2880" w:hanging="360"/>
      </w:pPr>
      <w:rPr>
        <w:rFonts w:hint="default" w:ascii="Symbol" w:hAnsi="Symbol" w:cs="Symbol"/>
        <w:sz w:val="20"/>
      </w:rPr>
    </w:lvl>
    <w:lvl w:ilvl="4">
      <w:start w:val="1"/>
      <w:numFmt w:val="bullet"/>
      <w:lvlText w:val=""/>
      <w:lvlJc w:val="left"/>
      <w:pPr>
        <w:tabs>
          <w:tab w:val="num" w:pos="3600"/>
        </w:tabs>
        <w:ind w:left="3600" w:hanging="360"/>
      </w:pPr>
      <w:rPr>
        <w:rFonts w:hint="default" w:ascii="Symbol" w:hAnsi="Symbol" w:cs="Symbol"/>
        <w:sz w:val="20"/>
      </w:rPr>
    </w:lvl>
    <w:lvl w:ilvl="5">
      <w:start w:val="1"/>
      <w:numFmt w:val="bullet"/>
      <w:lvlText w:val=""/>
      <w:lvlJc w:val="left"/>
      <w:pPr>
        <w:tabs>
          <w:tab w:val="num" w:pos="4320"/>
        </w:tabs>
        <w:ind w:left="4320" w:hanging="360"/>
      </w:pPr>
      <w:rPr>
        <w:rFonts w:hint="default" w:ascii="Symbol" w:hAnsi="Symbol" w:cs="Symbol"/>
        <w:sz w:val="20"/>
      </w:rPr>
    </w:lvl>
    <w:lvl w:ilvl="6">
      <w:start w:val="1"/>
      <w:numFmt w:val="bullet"/>
      <w:lvlText w:val=""/>
      <w:lvlJc w:val="left"/>
      <w:pPr>
        <w:tabs>
          <w:tab w:val="num" w:pos="5040"/>
        </w:tabs>
        <w:ind w:left="5040" w:hanging="360"/>
      </w:pPr>
      <w:rPr>
        <w:rFonts w:hint="default" w:ascii="Symbol" w:hAnsi="Symbol" w:cs="Symbol"/>
        <w:sz w:val="20"/>
      </w:rPr>
    </w:lvl>
    <w:lvl w:ilvl="7">
      <w:start w:val="1"/>
      <w:numFmt w:val="bullet"/>
      <w:lvlText w:val=""/>
      <w:lvlJc w:val="left"/>
      <w:pPr>
        <w:tabs>
          <w:tab w:val="num" w:pos="5760"/>
        </w:tabs>
        <w:ind w:left="5760" w:hanging="360"/>
      </w:pPr>
      <w:rPr>
        <w:rFonts w:hint="default" w:ascii="Symbol" w:hAnsi="Symbol" w:cs="Symbol"/>
        <w:sz w:val="20"/>
      </w:rPr>
    </w:lvl>
    <w:lvl w:ilvl="8">
      <w:start w:val="1"/>
      <w:numFmt w:val="bullet"/>
      <w:lvlText w:val=""/>
      <w:lvlJc w:val="left"/>
      <w:pPr>
        <w:tabs>
          <w:tab w:val="num" w:pos="6480"/>
        </w:tabs>
        <w:ind w:left="6480" w:hanging="360"/>
      </w:pPr>
      <w:rPr>
        <w:rFonts w:hint="default" w:ascii="Symbol" w:hAnsi="Symbol" w:cs="Symbol"/>
        <w:sz w:val="20"/>
      </w:rPr>
    </w:lvl>
  </w:abstractNum>
  <w:abstractNum w:abstractNumId="24" w15:restartNumberingAfterBreak="0">
    <w:nsid w:val="1E5255C9"/>
    <w:multiLevelType w:val="multilevel"/>
    <w:tmpl w:val="73005D5E"/>
    <w:lvl w:ilvl="0">
      <w:start w:val="3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25211149"/>
    <w:multiLevelType w:val="multilevel"/>
    <w:tmpl w:val="C518AC2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26473037"/>
    <w:multiLevelType w:val="multilevel"/>
    <w:tmpl w:val="C1ECFF5A"/>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26A536A0"/>
    <w:multiLevelType w:val="multilevel"/>
    <w:tmpl w:val="9E56CC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278D13FE"/>
    <w:multiLevelType w:val="multilevel"/>
    <w:tmpl w:val="5D8651D6"/>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28C25D27"/>
    <w:multiLevelType w:val="hybridMultilevel"/>
    <w:tmpl w:val="E23CDC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29C51659"/>
    <w:multiLevelType w:val="multilevel"/>
    <w:tmpl w:val="0DFA782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2A082295"/>
    <w:multiLevelType w:val="multilevel"/>
    <w:tmpl w:val="B0DA281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2" w15:restartNumberingAfterBreak="0">
    <w:nsid w:val="2BB16131"/>
    <w:multiLevelType w:val="multilevel"/>
    <w:tmpl w:val="D0421E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2CCA0F45"/>
    <w:multiLevelType w:val="multilevel"/>
    <w:tmpl w:val="1882A2C8"/>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2D013165"/>
    <w:multiLevelType w:val="multilevel"/>
    <w:tmpl w:val="7F5C584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2F533FF8"/>
    <w:multiLevelType w:val="hybridMultilevel"/>
    <w:tmpl w:val="AB2C2B98"/>
    <w:lvl w:ilvl="0" w:tplc="04090003">
      <w:start w:val="1"/>
      <w:numFmt w:val="bullet"/>
      <w:lvlText w:val="o"/>
      <w:lvlJc w:val="left"/>
      <w:pPr>
        <w:ind w:left="1080" w:hanging="360"/>
      </w:pPr>
      <w:rPr>
        <w:rFonts w:hint="default" w:ascii="Courier New" w:hAnsi="Courier New" w:cs="Courier New"/>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6" w15:restartNumberingAfterBreak="0">
    <w:nsid w:val="30E2027E"/>
    <w:multiLevelType w:val="multilevel"/>
    <w:tmpl w:val="97A4E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31DB5AFD"/>
    <w:multiLevelType w:val="multilevel"/>
    <w:tmpl w:val="D78A8418"/>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3257017F"/>
    <w:multiLevelType w:val="multilevel"/>
    <w:tmpl w:val="3170265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3276118B"/>
    <w:multiLevelType w:val="multilevel"/>
    <w:tmpl w:val="669A7F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33FE4E85"/>
    <w:multiLevelType w:val="hybridMultilevel"/>
    <w:tmpl w:val="F6C812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34C64C4F"/>
    <w:multiLevelType w:val="multilevel"/>
    <w:tmpl w:val="51C2151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351A5438"/>
    <w:multiLevelType w:val="multilevel"/>
    <w:tmpl w:val="684C8FA4"/>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383B7C35"/>
    <w:multiLevelType w:val="multilevel"/>
    <w:tmpl w:val="7FEE3904"/>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395A6E2B"/>
    <w:multiLevelType w:val="multilevel"/>
    <w:tmpl w:val="8EE21F6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3D1D4726"/>
    <w:multiLevelType w:val="multilevel"/>
    <w:tmpl w:val="82B6FD3A"/>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3F211A37"/>
    <w:multiLevelType w:val="multilevel"/>
    <w:tmpl w:val="BFC6901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4163475D"/>
    <w:multiLevelType w:val="multilevel"/>
    <w:tmpl w:val="EE3E7F0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42307A76"/>
    <w:multiLevelType w:val="multilevel"/>
    <w:tmpl w:val="9050B3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429873B6"/>
    <w:multiLevelType w:val="multilevel"/>
    <w:tmpl w:val="9F16800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42C96D1E"/>
    <w:multiLevelType w:val="multilevel"/>
    <w:tmpl w:val="B20CF66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 w15:restartNumberingAfterBreak="0">
    <w:nsid w:val="434562B9"/>
    <w:multiLevelType w:val="multilevel"/>
    <w:tmpl w:val="2D907AE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2" w15:restartNumberingAfterBreak="0">
    <w:nsid w:val="436C4D05"/>
    <w:multiLevelType w:val="multilevel"/>
    <w:tmpl w:val="EA72C9AE"/>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15:restartNumberingAfterBreak="0">
    <w:nsid w:val="440238C8"/>
    <w:multiLevelType w:val="multilevel"/>
    <w:tmpl w:val="07665844"/>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15:restartNumberingAfterBreak="0">
    <w:nsid w:val="44982B4D"/>
    <w:multiLevelType w:val="multilevel"/>
    <w:tmpl w:val="D4D44BF8"/>
    <w:lvl w:ilvl="0">
      <w:start w:val="2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15:restartNumberingAfterBreak="0">
    <w:nsid w:val="463D5D8C"/>
    <w:multiLevelType w:val="multilevel"/>
    <w:tmpl w:val="2F006402"/>
    <w:lvl w:ilvl="0">
      <w:start w:val="1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15:restartNumberingAfterBreak="0">
    <w:nsid w:val="470004BE"/>
    <w:multiLevelType w:val="multilevel"/>
    <w:tmpl w:val="16B8E910"/>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7" w15:restartNumberingAfterBreak="0">
    <w:nsid w:val="49381B45"/>
    <w:multiLevelType w:val="multilevel"/>
    <w:tmpl w:val="CD8046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8" w15:restartNumberingAfterBreak="0">
    <w:nsid w:val="497A143E"/>
    <w:multiLevelType w:val="multilevel"/>
    <w:tmpl w:val="9C5AC37E"/>
    <w:lvl w:ilvl="0">
      <w:start w:val="1"/>
      <w:numFmt w:val="bullet"/>
      <w:lvlText w:val=""/>
      <w:lvlJc w:val="left"/>
      <w:pPr>
        <w:tabs>
          <w:tab w:val="num" w:pos="0"/>
        </w:tabs>
        <w:ind w:left="720" w:hanging="360"/>
      </w:pPr>
      <w:rPr>
        <w:rFonts w:hint="default" w:ascii="Wingdings" w:hAnsi="Wingdings" w:cs="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4A316E30"/>
    <w:multiLevelType w:val="multilevel"/>
    <w:tmpl w:val="E99ECE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0" w15:restartNumberingAfterBreak="0">
    <w:nsid w:val="4A7230F7"/>
    <w:multiLevelType w:val="multilevel"/>
    <w:tmpl w:val="788E586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1" w15:restartNumberingAfterBreak="0">
    <w:nsid w:val="4A7829C6"/>
    <w:multiLevelType w:val="multilevel"/>
    <w:tmpl w:val="77043FF6"/>
    <w:lvl w:ilvl="0">
      <w:start w:val="2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2" w15:restartNumberingAfterBreak="0">
    <w:nsid w:val="4BB06BB9"/>
    <w:multiLevelType w:val="multilevel"/>
    <w:tmpl w:val="D61EDAF0"/>
    <w:lvl w:ilvl="0">
      <w:start w:val="3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3" w15:restartNumberingAfterBreak="0">
    <w:nsid w:val="4C0E7327"/>
    <w:multiLevelType w:val="multilevel"/>
    <w:tmpl w:val="E73682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4" w15:restartNumberingAfterBreak="0">
    <w:nsid w:val="4C3D07B6"/>
    <w:multiLevelType w:val="multilevel"/>
    <w:tmpl w:val="12AA6124"/>
    <w:lvl w:ilvl="0">
      <w:start w:val="2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5" w15:restartNumberingAfterBreak="0">
    <w:nsid w:val="4DCE21CA"/>
    <w:multiLevelType w:val="multilevel"/>
    <w:tmpl w:val="DF60237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6" w15:restartNumberingAfterBreak="0">
    <w:nsid w:val="4E4B6600"/>
    <w:multiLevelType w:val="multilevel"/>
    <w:tmpl w:val="D70201EE"/>
    <w:lvl w:ilvl="0">
      <w:start w:val="2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7" w15:restartNumberingAfterBreak="0">
    <w:nsid w:val="4FD26AEC"/>
    <w:multiLevelType w:val="multilevel"/>
    <w:tmpl w:val="4D56477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8" w15:restartNumberingAfterBreak="0">
    <w:nsid w:val="4FD6166A"/>
    <w:multiLevelType w:val="multilevel"/>
    <w:tmpl w:val="2208D0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9" w15:restartNumberingAfterBreak="0">
    <w:nsid w:val="540345D2"/>
    <w:multiLevelType w:val="multilevel"/>
    <w:tmpl w:val="BF349FB6"/>
    <w:lvl w:ilvl="0">
      <w:start w:val="2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0" w15:restartNumberingAfterBreak="0">
    <w:nsid w:val="5520784E"/>
    <w:multiLevelType w:val="multilevel"/>
    <w:tmpl w:val="47ACE7FE"/>
    <w:lvl w:ilvl="0">
      <w:start w:val="2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1" w15:restartNumberingAfterBreak="0">
    <w:nsid w:val="55380C38"/>
    <w:multiLevelType w:val="multilevel"/>
    <w:tmpl w:val="DEACFAB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2" w15:restartNumberingAfterBreak="0">
    <w:nsid w:val="5771447E"/>
    <w:multiLevelType w:val="hybridMultilevel"/>
    <w:tmpl w:val="ED9E8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841103B"/>
    <w:multiLevelType w:val="hybridMultilevel"/>
    <w:tmpl w:val="3D4E4C52"/>
    <w:lvl w:ilvl="0" w:tplc="64E6216A">
      <w:start w:val="1"/>
      <w:numFmt w:val="bullet"/>
      <w:lvlText w:val="-"/>
      <w:lvlJc w:val="left"/>
      <w:pPr>
        <w:ind w:left="720" w:hanging="360"/>
      </w:pPr>
      <w:rPr>
        <w:rFonts w:hint="default" w:ascii="Aptos" w:hAnsi="Aptos"/>
      </w:rPr>
    </w:lvl>
    <w:lvl w:ilvl="1" w:tplc="4D02CDF4">
      <w:start w:val="1"/>
      <w:numFmt w:val="bullet"/>
      <w:lvlText w:val="o"/>
      <w:lvlJc w:val="left"/>
      <w:pPr>
        <w:ind w:left="1440" w:hanging="360"/>
      </w:pPr>
      <w:rPr>
        <w:rFonts w:hint="default" w:ascii="Courier New" w:hAnsi="Courier New"/>
      </w:rPr>
    </w:lvl>
    <w:lvl w:ilvl="2" w:tplc="C4A6C404">
      <w:start w:val="1"/>
      <w:numFmt w:val="bullet"/>
      <w:lvlText w:val=""/>
      <w:lvlJc w:val="left"/>
      <w:pPr>
        <w:ind w:left="2160" w:hanging="360"/>
      </w:pPr>
      <w:rPr>
        <w:rFonts w:hint="default" w:ascii="Wingdings" w:hAnsi="Wingdings"/>
      </w:rPr>
    </w:lvl>
    <w:lvl w:ilvl="3" w:tplc="4FE09B4C">
      <w:start w:val="1"/>
      <w:numFmt w:val="bullet"/>
      <w:lvlText w:val=""/>
      <w:lvlJc w:val="left"/>
      <w:pPr>
        <w:ind w:left="2880" w:hanging="360"/>
      </w:pPr>
      <w:rPr>
        <w:rFonts w:hint="default" w:ascii="Symbol" w:hAnsi="Symbol"/>
      </w:rPr>
    </w:lvl>
    <w:lvl w:ilvl="4" w:tplc="3F1C8F62">
      <w:start w:val="1"/>
      <w:numFmt w:val="bullet"/>
      <w:lvlText w:val="o"/>
      <w:lvlJc w:val="left"/>
      <w:pPr>
        <w:ind w:left="3600" w:hanging="360"/>
      </w:pPr>
      <w:rPr>
        <w:rFonts w:hint="default" w:ascii="Courier New" w:hAnsi="Courier New"/>
      </w:rPr>
    </w:lvl>
    <w:lvl w:ilvl="5" w:tplc="4F7EF802">
      <w:start w:val="1"/>
      <w:numFmt w:val="bullet"/>
      <w:lvlText w:val=""/>
      <w:lvlJc w:val="left"/>
      <w:pPr>
        <w:ind w:left="4320" w:hanging="360"/>
      </w:pPr>
      <w:rPr>
        <w:rFonts w:hint="default" w:ascii="Wingdings" w:hAnsi="Wingdings"/>
      </w:rPr>
    </w:lvl>
    <w:lvl w:ilvl="6" w:tplc="27E28B22">
      <w:start w:val="1"/>
      <w:numFmt w:val="bullet"/>
      <w:lvlText w:val=""/>
      <w:lvlJc w:val="left"/>
      <w:pPr>
        <w:ind w:left="5040" w:hanging="360"/>
      </w:pPr>
      <w:rPr>
        <w:rFonts w:hint="default" w:ascii="Symbol" w:hAnsi="Symbol"/>
      </w:rPr>
    </w:lvl>
    <w:lvl w:ilvl="7" w:tplc="0B90F114">
      <w:start w:val="1"/>
      <w:numFmt w:val="bullet"/>
      <w:lvlText w:val="o"/>
      <w:lvlJc w:val="left"/>
      <w:pPr>
        <w:ind w:left="5760" w:hanging="360"/>
      </w:pPr>
      <w:rPr>
        <w:rFonts w:hint="default" w:ascii="Courier New" w:hAnsi="Courier New"/>
      </w:rPr>
    </w:lvl>
    <w:lvl w:ilvl="8" w:tplc="56A4264C">
      <w:start w:val="1"/>
      <w:numFmt w:val="bullet"/>
      <w:lvlText w:val=""/>
      <w:lvlJc w:val="left"/>
      <w:pPr>
        <w:ind w:left="6480" w:hanging="360"/>
      </w:pPr>
      <w:rPr>
        <w:rFonts w:hint="default" w:ascii="Wingdings" w:hAnsi="Wingdings"/>
      </w:rPr>
    </w:lvl>
  </w:abstractNum>
  <w:abstractNum w:abstractNumId="74" w15:restartNumberingAfterBreak="0">
    <w:nsid w:val="5B44113D"/>
    <w:multiLevelType w:val="multilevel"/>
    <w:tmpl w:val="EF9CD5D2"/>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5BCF51A0"/>
    <w:multiLevelType w:val="multilevel"/>
    <w:tmpl w:val="47AAA81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6" w15:restartNumberingAfterBreak="0">
    <w:nsid w:val="5CFA2B34"/>
    <w:multiLevelType w:val="multilevel"/>
    <w:tmpl w:val="61F2ED2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7" w15:restartNumberingAfterBreak="0">
    <w:nsid w:val="5EB464EB"/>
    <w:multiLevelType w:val="multilevel"/>
    <w:tmpl w:val="C16CC6C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8" w15:restartNumberingAfterBreak="0">
    <w:nsid w:val="5F115301"/>
    <w:multiLevelType w:val="multilevel"/>
    <w:tmpl w:val="02DAB40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9" w15:restartNumberingAfterBreak="0">
    <w:nsid w:val="601E3B56"/>
    <w:multiLevelType w:val="multilevel"/>
    <w:tmpl w:val="3C4CC40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0" w15:restartNumberingAfterBreak="0">
    <w:nsid w:val="60DB0059"/>
    <w:multiLevelType w:val="multilevel"/>
    <w:tmpl w:val="FA3A07F8"/>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1" w15:restartNumberingAfterBreak="0">
    <w:nsid w:val="60DF100C"/>
    <w:multiLevelType w:val="multilevel"/>
    <w:tmpl w:val="7D98A25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2" w15:restartNumberingAfterBreak="0">
    <w:nsid w:val="6297064C"/>
    <w:multiLevelType w:val="multilevel"/>
    <w:tmpl w:val="869E01CC"/>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83" w15:restartNumberingAfterBreak="0">
    <w:nsid w:val="637A137B"/>
    <w:multiLevelType w:val="multilevel"/>
    <w:tmpl w:val="20F6F7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63D36217"/>
    <w:multiLevelType w:val="multilevel"/>
    <w:tmpl w:val="988A8188"/>
    <w:lvl w:ilvl="0">
      <w:start w:val="2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5" w15:restartNumberingAfterBreak="0">
    <w:nsid w:val="63FD22D5"/>
    <w:multiLevelType w:val="multilevel"/>
    <w:tmpl w:val="FF340A18"/>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6" w15:restartNumberingAfterBreak="0">
    <w:nsid w:val="66300CE0"/>
    <w:multiLevelType w:val="hybridMultilevel"/>
    <w:tmpl w:val="2ED880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7" w15:restartNumberingAfterBreak="0">
    <w:nsid w:val="665F0CF3"/>
    <w:multiLevelType w:val="multilevel"/>
    <w:tmpl w:val="F3A227B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8" w15:restartNumberingAfterBreak="0">
    <w:nsid w:val="68931AAD"/>
    <w:multiLevelType w:val="multilevel"/>
    <w:tmpl w:val="4F1679E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9" w15:restartNumberingAfterBreak="0">
    <w:nsid w:val="699D6B7D"/>
    <w:multiLevelType w:val="multilevel"/>
    <w:tmpl w:val="B204B044"/>
    <w:lvl w:ilvl="0">
      <w:start w:val="1"/>
      <w:numFmt w:val="bullet"/>
      <w:lvlText w:val=""/>
      <w:lvlJc w:val="left"/>
      <w:pPr>
        <w:tabs>
          <w:tab w:val="num" w:pos="720"/>
        </w:tabs>
        <w:ind w:left="720" w:hanging="360"/>
      </w:pPr>
      <w:rPr>
        <w:rFonts w:hint="default" w:ascii="Symbol" w:hAnsi="Symbol" w:cs="Symbol"/>
        <w:sz w:val="20"/>
      </w:rPr>
    </w:lvl>
    <w:lvl w:ilvl="1">
      <w:start w:val="1"/>
      <w:numFmt w:val="bullet"/>
      <w:lvlText w:val=""/>
      <w:lvlJc w:val="left"/>
      <w:pPr>
        <w:tabs>
          <w:tab w:val="num" w:pos="1440"/>
        </w:tabs>
        <w:ind w:left="1440" w:hanging="360"/>
      </w:pPr>
      <w:rPr>
        <w:rFonts w:hint="default" w:ascii="Symbol" w:hAnsi="Symbol" w:cs="Symbol"/>
        <w:sz w:val="20"/>
      </w:rPr>
    </w:lvl>
    <w:lvl w:ilvl="2">
      <w:start w:val="1"/>
      <w:numFmt w:val="bullet"/>
      <w:lvlText w:val=""/>
      <w:lvlJc w:val="left"/>
      <w:pPr>
        <w:tabs>
          <w:tab w:val="num" w:pos="2160"/>
        </w:tabs>
        <w:ind w:left="2160" w:hanging="360"/>
      </w:pPr>
      <w:rPr>
        <w:rFonts w:hint="default" w:ascii="Symbol" w:hAnsi="Symbol" w:cs="Symbol"/>
        <w:sz w:val="20"/>
      </w:rPr>
    </w:lvl>
    <w:lvl w:ilvl="3">
      <w:start w:val="1"/>
      <w:numFmt w:val="bullet"/>
      <w:lvlText w:val=""/>
      <w:lvlJc w:val="left"/>
      <w:pPr>
        <w:tabs>
          <w:tab w:val="num" w:pos="2880"/>
        </w:tabs>
        <w:ind w:left="2880" w:hanging="360"/>
      </w:pPr>
      <w:rPr>
        <w:rFonts w:hint="default" w:ascii="Symbol" w:hAnsi="Symbol" w:cs="Symbol"/>
        <w:sz w:val="20"/>
      </w:rPr>
    </w:lvl>
    <w:lvl w:ilvl="4">
      <w:start w:val="1"/>
      <w:numFmt w:val="bullet"/>
      <w:lvlText w:val=""/>
      <w:lvlJc w:val="left"/>
      <w:pPr>
        <w:tabs>
          <w:tab w:val="num" w:pos="3600"/>
        </w:tabs>
        <w:ind w:left="3600" w:hanging="360"/>
      </w:pPr>
      <w:rPr>
        <w:rFonts w:hint="default" w:ascii="Symbol" w:hAnsi="Symbol" w:cs="Symbol"/>
        <w:sz w:val="20"/>
      </w:rPr>
    </w:lvl>
    <w:lvl w:ilvl="5">
      <w:start w:val="1"/>
      <w:numFmt w:val="bullet"/>
      <w:lvlText w:val=""/>
      <w:lvlJc w:val="left"/>
      <w:pPr>
        <w:tabs>
          <w:tab w:val="num" w:pos="4320"/>
        </w:tabs>
        <w:ind w:left="4320" w:hanging="360"/>
      </w:pPr>
      <w:rPr>
        <w:rFonts w:hint="default" w:ascii="Symbol" w:hAnsi="Symbol" w:cs="Symbol"/>
        <w:sz w:val="20"/>
      </w:rPr>
    </w:lvl>
    <w:lvl w:ilvl="6">
      <w:start w:val="1"/>
      <w:numFmt w:val="bullet"/>
      <w:lvlText w:val=""/>
      <w:lvlJc w:val="left"/>
      <w:pPr>
        <w:tabs>
          <w:tab w:val="num" w:pos="5040"/>
        </w:tabs>
        <w:ind w:left="5040" w:hanging="360"/>
      </w:pPr>
      <w:rPr>
        <w:rFonts w:hint="default" w:ascii="Symbol" w:hAnsi="Symbol" w:cs="Symbol"/>
        <w:sz w:val="20"/>
      </w:rPr>
    </w:lvl>
    <w:lvl w:ilvl="7">
      <w:start w:val="1"/>
      <w:numFmt w:val="bullet"/>
      <w:lvlText w:val=""/>
      <w:lvlJc w:val="left"/>
      <w:pPr>
        <w:tabs>
          <w:tab w:val="num" w:pos="5760"/>
        </w:tabs>
        <w:ind w:left="5760" w:hanging="360"/>
      </w:pPr>
      <w:rPr>
        <w:rFonts w:hint="default" w:ascii="Symbol" w:hAnsi="Symbol" w:cs="Symbol"/>
        <w:sz w:val="20"/>
      </w:rPr>
    </w:lvl>
    <w:lvl w:ilvl="8">
      <w:start w:val="1"/>
      <w:numFmt w:val="bullet"/>
      <w:lvlText w:val=""/>
      <w:lvlJc w:val="left"/>
      <w:pPr>
        <w:tabs>
          <w:tab w:val="num" w:pos="6480"/>
        </w:tabs>
        <w:ind w:left="6480" w:hanging="360"/>
      </w:pPr>
      <w:rPr>
        <w:rFonts w:hint="default" w:ascii="Symbol" w:hAnsi="Symbol" w:cs="Symbol"/>
        <w:sz w:val="20"/>
      </w:rPr>
    </w:lvl>
  </w:abstractNum>
  <w:abstractNum w:abstractNumId="90" w15:restartNumberingAfterBreak="0">
    <w:nsid w:val="69F9536A"/>
    <w:multiLevelType w:val="multilevel"/>
    <w:tmpl w:val="8242BBFE"/>
    <w:lvl w:ilvl="0">
      <w:start w:val="2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1" w15:restartNumberingAfterBreak="0">
    <w:nsid w:val="6B1974DE"/>
    <w:multiLevelType w:val="multilevel"/>
    <w:tmpl w:val="80304F1E"/>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2" w15:restartNumberingAfterBreak="0">
    <w:nsid w:val="6C3A4614"/>
    <w:multiLevelType w:val="multilevel"/>
    <w:tmpl w:val="62B8A6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3" w15:restartNumberingAfterBreak="0">
    <w:nsid w:val="6C467B91"/>
    <w:multiLevelType w:val="multilevel"/>
    <w:tmpl w:val="9DAC6C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4" w15:restartNumberingAfterBreak="0">
    <w:nsid w:val="6E074821"/>
    <w:multiLevelType w:val="multilevel"/>
    <w:tmpl w:val="A48AACC8"/>
    <w:lvl w:ilvl="0">
      <w:start w:val="3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5" w15:restartNumberingAfterBreak="0">
    <w:nsid w:val="6E5C09F4"/>
    <w:multiLevelType w:val="multilevel"/>
    <w:tmpl w:val="2F229C3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6" w15:restartNumberingAfterBreak="0">
    <w:nsid w:val="6EA90600"/>
    <w:multiLevelType w:val="multilevel"/>
    <w:tmpl w:val="9D9CD3E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7" w15:restartNumberingAfterBreak="0">
    <w:nsid w:val="70640616"/>
    <w:multiLevelType w:val="multilevel"/>
    <w:tmpl w:val="3D72A656"/>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8" w15:restartNumberingAfterBreak="0">
    <w:nsid w:val="70F0661F"/>
    <w:multiLevelType w:val="multilevel"/>
    <w:tmpl w:val="1354C2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9" w15:restartNumberingAfterBreak="0">
    <w:nsid w:val="727664A1"/>
    <w:multiLevelType w:val="multilevel"/>
    <w:tmpl w:val="A4ACF5E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0" w15:restartNumberingAfterBreak="0">
    <w:nsid w:val="73BF2FC0"/>
    <w:multiLevelType w:val="multilevel"/>
    <w:tmpl w:val="1CC062B2"/>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1" w15:restartNumberingAfterBreak="0">
    <w:nsid w:val="75FD4200"/>
    <w:multiLevelType w:val="multilevel"/>
    <w:tmpl w:val="7ABE6118"/>
    <w:lvl w:ilvl="0">
      <w:start w:val="1"/>
      <w:numFmt w:val="bullet"/>
      <w:lvlText w:val=""/>
      <w:lvlJc w:val="left"/>
      <w:pPr>
        <w:tabs>
          <w:tab w:val="num" w:pos="720"/>
        </w:tabs>
        <w:ind w:left="720" w:hanging="360"/>
      </w:pPr>
      <w:rPr>
        <w:rFonts w:hint="default" w:ascii="Symbol" w:hAnsi="Symbol" w:cs="Symbol"/>
        <w:sz w:val="20"/>
      </w:rPr>
    </w:lvl>
    <w:lvl w:ilvl="1">
      <w:start w:val="1"/>
      <w:numFmt w:val="bullet"/>
      <w:lvlText w:val=""/>
      <w:lvlJc w:val="left"/>
      <w:pPr>
        <w:tabs>
          <w:tab w:val="num" w:pos="1440"/>
        </w:tabs>
        <w:ind w:left="1440" w:hanging="360"/>
      </w:pPr>
      <w:rPr>
        <w:rFonts w:hint="default" w:ascii="Symbol" w:hAnsi="Symbol" w:cs="Symbol"/>
        <w:sz w:val="20"/>
      </w:rPr>
    </w:lvl>
    <w:lvl w:ilvl="2">
      <w:start w:val="1"/>
      <w:numFmt w:val="bullet"/>
      <w:lvlText w:val=""/>
      <w:lvlJc w:val="left"/>
      <w:pPr>
        <w:tabs>
          <w:tab w:val="num" w:pos="2160"/>
        </w:tabs>
        <w:ind w:left="2160" w:hanging="360"/>
      </w:pPr>
      <w:rPr>
        <w:rFonts w:hint="default" w:ascii="Symbol" w:hAnsi="Symbol" w:cs="Symbol"/>
        <w:sz w:val="20"/>
      </w:rPr>
    </w:lvl>
    <w:lvl w:ilvl="3">
      <w:start w:val="1"/>
      <w:numFmt w:val="bullet"/>
      <w:lvlText w:val=""/>
      <w:lvlJc w:val="left"/>
      <w:pPr>
        <w:tabs>
          <w:tab w:val="num" w:pos="2880"/>
        </w:tabs>
        <w:ind w:left="2880" w:hanging="360"/>
      </w:pPr>
      <w:rPr>
        <w:rFonts w:hint="default" w:ascii="Symbol" w:hAnsi="Symbol" w:cs="Symbol"/>
        <w:sz w:val="20"/>
      </w:rPr>
    </w:lvl>
    <w:lvl w:ilvl="4">
      <w:start w:val="1"/>
      <w:numFmt w:val="bullet"/>
      <w:lvlText w:val=""/>
      <w:lvlJc w:val="left"/>
      <w:pPr>
        <w:tabs>
          <w:tab w:val="num" w:pos="3600"/>
        </w:tabs>
        <w:ind w:left="3600" w:hanging="360"/>
      </w:pPr>
      <w:rPr>
        <w:rFonts w:hint="default" w:ascii="Symbol" w:hAnsi="Symbol" w:cs="Symbol"/>
        <w:sz w:val="20"/>
      </w:rPr>
    </w:lvl>
    <w:lvl w:ilvl="5">
      <w:start w:val="1"/>
      <w:numFmt w:val="bullet"/>
      <w:lvlText w:val=""/>
      <w:lvlJc w:val="left"/>
      <w:pPr>
        <w:tabs>
          <w:tab w:val="num" w:pos="4320"/>
        </w:tabs>
        <w:ind w:left="4320" w:hanging="360"/>
      </w:pPr>
      <w:rPr>
        <w:rFonts w:hint="default" w:ascii="Symbol" w:hAnsi="Symbol" w:cs="Symbol"/>
        <w:sz w:val="20"/>
      </w:rPr>
    </w:lvl>
    <w:lvl w:ilvl="6">
      <w:start w:val="1"/>
      <w:numFmt w:val="bullet"/>
      <w:lvlText w:val=""/>
      <w:lvlJc w:val="left"/>
      <w:pPr>
        <w:tabs>
          <w:tab w:val="num" w:pos="5040"/>
        </w:tabs>
        <w:ind w:left="5040" w:hanging="360"/>
      </w:pPr>
      <w:rPr>
        <w:rFonts w:hint="default" w:ascii="Symbol" w:hAnsi="Symbol" w:cs="Symbol"/>
        <w:sz w:val="20"/>
      </w:rPr>
    </w:lvl>
    <w:lvl w:ilvl="7">
      <w:start w:val="1"/>
      <w:numFmt w:val="bullet"/>
      <w:lvlText w:val=""/>
      <w:lvlJc w:val="left"/>
      <w:pPr>
        <w:tabs>
          <w:tab w:val="num" w:pos="5760"/>
        </w:tabs>
        <w:ind w:left="5760" w:hanging="360"/>
      </w:pPr>
      <w:rPr>
        <w:rFonts w:hint="default" w:ascii="Symbol" w:hAnsi="Symbol" w:cs="Symbol"/>
        <w:sz w:val="20"/>
      </w:rPr>
    </w:lvl>
    <w:lvl w:ilvl="8">
      <w:start w:val="1"/>
      <w:numFmt w:val="bullet"/>
      <w:lvlText w:val=""/>
      <w:lvlJc w:val="left"/>
      <w:pPr>
        <w:tabs>
          <w:tab w:val="num" w:pos="6480"/>
        </w:tabs>
        <w:ind w:left="6480" w:hanging="360"/>
      </w:pPr>
      <w:rPr>
        <w:rFonts w:hint="default" w:ascii="Symbol" w:hAnsi="Symbol" w:cs="Symbol"/>
        <w:sz w:val="20"/>
      </w:rPr>
    </w:lvl>
  </w:abstractNum>
  <w:abstractNum w:abstractNumId="102" w15:restartNumberingAfterBreak="0">
    <w:nsid w:val="77902B45"/>
    <w:multiLevelType w:val="multilevel"/>
    <w:tmpl w:val="49E442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3" w15:restartNumberingAfterBreak="0">
    <w:nsid w:val="799A6611"/>
    <w:multiLevelType w:val="multilevel"/>
    <w:tmpl w:val="DB92EFA8"/>
    <w:lvl w:ilvl="0">
      <w:start w:val="1"/>
      <w:numFmt w:val="upperRoman"/>
      <w:pStyle w:val="Heading1"/>
      <w:lvlText w:val="%1."/>
      <w:lvlJc w:val="left"/>
      <w:pPr>
        <w:tabs>
          <w:tab w:val="num" w:pos="0"/>
        </w:tabs>
        <w:ind w:left="720" w:hanging="720"/>
      </w:pPr>
    </w:lvl>
    <w:lvl w:ilvl="1">
      <w:start w:val="1"/>
      <w:numFmt w:val="upperLetter"/>
      <w:pStyle w:val="Heading2"/>
      <w:lvlText w:val="%2."/>
      <w:lvlJc w:val="left"/>
      <w:pPr>
        <w:tabs>
          <w:tab w:val="num" w:pos="0"/>
        </w:tabs>
        <w:ind w:left="720" w:hanging="720"/>
      </w:pPr>
    </w:lvl>
    <w:lvl w:ilvl="2">
      <w:start w:val="1"/>
      <w:numFmt w:val="decimal"/>
      <w:pStyle w:val="Heading3"/>
      <w:lvlText w:val="%3."/>
      <w:lvlJc w:val="left"/>
      <w:pPr>
        <w:tabs>
          <w:tab w:val="num" w:pos="0"/>
        </w:tabs>
        <w:ind w:left="1440" w:hanging="720"/>
      </w:pPr>
    </w:lvl>
    <w:lvl w:ilvl="3">
      <w:start w:val="1"/>
      <w:numFmt w:val="lowerLetter"/>
      <w:pStyle w:val="Heading4"/>
      <w:lvlText w:val="%4."/>
      <w:lvlJc w:val="left"/>
      <w:pPr>
        <w:tabs>
          <w:tab w:val="num" w:pos="0"/>
        </w:tabs>
        <w:ind w:left="2160" w:hanging="720"/>
      </w:pPr>
    </w:lvl>
    <w:lvl w:ilvl="4">
      <w:start w:val="1"/>
      <w:numFmt w:val="lowerRoman"/>
      <w:pStyle w:val="Heading5"/>
      <w:lvlText w:val="%5."/>
      <w:lvlJc w:val="left"/>
      <w:pPr>
        <w:tabs>
          <w:tab w:val="num" w:pos="0"/>
        </w:tabs>
        <w:ind w:left="2880" w:hanging="720"/>
      </w:pPr>
    </w:lvl>
    <w:lvl w:ilvl="5">
      <w:start w:val="1"/>
      <w:numFmt w:val="none"/>
      <w:pStyle w:val="Heading6"/>
      <w:suff w:val="nothing"/>
      <w:lvlText w:val=""/>
      <w:lvlJc w:val="left"/>
      <w:pPr>
        <w:tabs>
          <w:tab w:val="num" w:pos="0"/>
        </w:tabs>
        <w:ind w:left="4320" w:hanging="720"/>
      </w:pPr>
    </w:lvl>
    <w:lvl w:ilvl="6">
      <w:start w:val="1"/>
      <w:numFmt w:val="none"/>
      <w:pStyle w:val="Heading7"/>
      <w:suff w:val="nothing"/>
      <w:lvlText w:val=""/>
      <w:lvlJc w:val="left"/>
      <w:pPr>
        <w:tabs>
          <w:tab w:val="num" w:pos="0"/>
        </w:tabs>
        <w:ind w:left="5040" w:hanging="720"/>
      </w:pPr>
    </w:lvl>
    <w:lvl w:ilvl="7">
      <w:start w:val="1"/>
      <w:numFmt w:val="none"/>
      <w:pStyle w:val="Heading8"/>
      <w:suff w:val="nothing"/>
      <w:lvlText w:val=""/>
      <w:lvlJc w:val="left"/>
      <w:pPr>
        <w:tabs>
          <w:tab w:val="num" w:pos="0"/>
        </w:tabs>
        <w:ind w:left="5760" w:hanging="720"/>
      </w:pPr>
    </w:lvl>
    <w:lvl w:ilvl="8">
      <w:start w:val="1"/>
      <w:numFmt w:val="none"/>
      <w:pStyle w:val="Heading9"/>
      <w:suff w:val="nothing"/>
      <w:lvlText w:val=""/>
      <w:lvlJc w:val="left"/>
      <w:pPr>
        <w:tabs>
          <w:tab w:val="num" w:pos="0"/>
        </w:tabs>
        <w:ind w:left="6480" w:hanging="720"/>
      </w:pPr>
    </w:lvl>
  </w:abstractNum>
  <w:abstractNum w:abstractNumId="104" w15:restartNumberingAfterBreak="0">
    <w:nsid w:val="7DF32C64"/>
    <w:multiLevelType w:val="multilevel"/>
    <w:tmpl w:val="5756DD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5" w15:restartNumberingAfterBreak="0">
    <w:nsid w:val="7ECC23D3"/>
    <w:multiLevelType w:val="multilevel"/>
    <w:tmpl w:val="FE6C159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6" w15:restartNumberingAfterBreak="0">
    <w:nsid w:val="7EFE1E35"/>
    <w:multiLevelType w:val="multilevel"/>
    <w:tmpl w:val="0EC0369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7" w15:restartNumberingAfterBreak="0">
    <w:nsid w:val="7F2752DC"/>
    <w:multiLevelType w:val="multilevel"/>
    <w:tmpl w:val="1004CBB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10">
    <w:abstractNumId w:val="109"/>
  </w:num>
  <w:num w:numId="109">
    <w:abstractNumId w:val="108"/>
  </w:num>
  <w:num w:numId="1">
    <w:abstractNumId w:val="103"/>
  </w:num>
  <w:num w:numId="2">
    <w:abstractNumId w:val="78"/>
  </w:num>
  <w:num w:numId="3">
    <w:abstractNumId w:val="105"/>
  </w:num>
  <w:num w:numId="4">
    <w:abstractNumId w:val="84"/>
  </w:num>
  <w:num w:numId="5">
    <w:abstractNumId w:val="96"/>
  </w:num>
  <w:num w:numId="6">
    <w:abstractNumId w:val="39"/>
  </w:num>
  <w:num w:numId="7">
    <w:abstractNumId w:val="71"/>
  </w:num>
  <w:num w:numId="8">
    <w:abstractNumId w:val="85"/>
  </w:num>
  <w:num w:numId="9">
    <w:abstractNumId w:val="77"/>
  </w:num>
  <w:num w:numId="10">
    <w:abstractNumId w:val="46"/>
  </w:num>
  <w:num w:numId="11">
    <w:abstractNumId w:val="18"/>
  </w:num>
  <w:num w:numId="12">
    <w:abstractNumId w:val="17"/>
  </w:num>
  <w:num w:numId="13">
    <w:abstractNumId w:val="22"/>
  </w:num>
  <w:num w:numId="14">
    <w:abstractNumId w:val="64"/>
  </w:num>
  <w:num w:numId="15">
    <w:abstractNumId w:val="8"/>
  </w:num>
  <w:num w:numId="16">
    <w:abstractNumId w:val="20"/>
  </w:num>
  <w:num w:numId="17">
    <w:abstractNumId w:val="19"/>
  </w:num>
  <w:num w:numId="18">
    <w:abstractNumId w:val="3"/>
  </w:num>
  <w:num w:numId="19">
    <w:abstractNumId w:val="13"/>
  </w:num>
  <w:num w:numId="20">
    <w:abstractNumId w:val="106"/>
  </w:num>
  <w:num w:numId="21">
    <w:abstractNumId w:val="91"/>
  </w:num>
  <w:num w:numId="22">
    <w:abstractNumId w:val="80"/>
  </w:num>
  <w:num w:numId="23">
    <w:abstractNumId w:val="102"/>
  </w:num>
  <w:num w:numId="24">
    <w:abstractNumId w:val="90"/>
  </w:num>
  <w:num w:numId="25">
    <w:abstractNumId w:val="66"/>
  </w:num>
  <w:num w:numId="26">
    <w:abstractNumId w:val="28"/>
  </w:num>
  <w:num w:numId="27">
    <w:abstractNumId w:val="2"/>
  </w:num>
  <w:num w:numId="28">
    <w:abstractNumId w:val="49"/>
  </w:num>
  <w:num w:numId="29">
    <w:abstractNumId w:val="47"/>
  </w:num>
  <w:num w:numId="30">
    <w:abstractNumId w:val="54"/>
  </w:num>
  <w:num w:numId="31">
    <w:abstractNumId w:val="95"/>
  </w:num>
  <w:num w:numId="32">
    <w:abstractNumId w:val="60"/>
  </w:num>
  <w:num w:numId="33">
    <w:abstractNumId w:val="26"/>
  </w:num>
  <w:num w:numId="34">
    <w:abstractNumId w:val="100"/>
  </w:num>
  <w:num w:numId="35">
    <w:abstractNumId w:val="70"/>
  </w:num>
  <w:num w:numId="36">
    <w:abstractNumId w:val="67"/>
  </w:num>
  <w:num w:numId="37">
    <w:abstractNumId w:val="79"/>
  </w:num>
  <w:num w:numId="38">
    <w:abstractNumId w:val="88"/>
  </w:num>
  <w:num w:numId="39">
    <w:abstractNumId w:val="25"/>
  </w:num>
  <w:num w:numId="40">
    <w:abstractNumId w:val="69"/>
  </w:num>
  <w:num w:numId="41">
    <w:abstractNumId w:val="75"/>
  </w:num>
  <w:num w:numId="42">
    <w:abstractNumId w:val="52"/>
  </w:num>
  <w:num w:numId="43">
    <w:abstractNumId w:val="61"/>
  </w:num>
  <w:num w:numId="44">
    <w:abstractNumId w:val="4"/>
  </w:num>
  <w:num w:numId="45">
    <w:abstractNumId w:val="62"/>
  </w:num>
  <w:num w:numId="46">
    <w:abstractNumId w:val="76"/>
  </w:num>
  <w:num w:numId="47">
    <w:abstractNumId w:val="81"/>
  </w:num>
  <w:num w:numId="48">
    <w:abstractNumId w:val="65"/>
  </w:num>
  <w:num w:numId="49">
    <w:abstractNumId w:val="99"/>
  </w:num>
  <w:num w:numId="50">
    <w:abstractNumId w:val="89"/>
  </w:num>
  <w:num w:numId="51">
    <w:abstractNumId w:val="55"/>
  </w:num>
  <w:num w:numId="52">
    <w:abstractNumId w:val="10"/>
  </w:num>
  <w:num w:numId="53">
    <w:abstractNumId w:val="82"/>
  </w:num>
  <w:num w:numId="54">
    <w:abstractNumId w:val="41"/>
  </w:num>
  <w:num w:numId="55">
    <w:abstractNumId w:val="92"/>
  </w:num>
  <w:num w:numId="56">
    <w:abstractNumId w:val="48"/>
  </w:num>
  <w:num w:numId="57">
    <w:abstractNumId w:val="94"/>
  </w:num>
  <w:num w:numId="58">
    <w:abstractNumId w:val="104"/>
  </w:num>
  <w:num w:numId="59">
    <w:abstractNumId w:val="83"/>
  </w:num>
  <w:num w:numId="60">
    <w:abstractNumId w:val="11"/>
  </w:num>
  <w:num w:numId="61">
    <w:abstractNumId w:val="50"/>
  </w:num>
  <w:num w:numId="62">
    <w:abstractNumId w:val="27"/>
  </w:num>
  <w:num w:numId="63">
    <w:abstractNumId w:val="58"/>
  </w:num>
  <w:num w:numId="64">
    <w:abstractNumId w:val="34"/>
  </w:num>
  <w:num w:numId="65">
    <w:abstractNumId w:val="101"/>
  </w:num>
  <w:num w:numId="66">
    <w:abstractNumId w:val="42"/>
  </w:num>
  <w:num w:numId="67">
    <w:abstractNumId w:val="16"/>
  </w:num>
  <w:num w:numId="68">
    <w:abstractNumId w:val="32"/>
  </w:num>
  <w:num w:numId="69">
    <w:abstractNumId w:val="59"/>
  </w:num>
  <w:num w:numId="70">
    <w:abstractNumId w:val="37"/>
  </w:num>
  <w:num w:numId="71">
    <w:abstractNumId w:val="9"/>
  </w:num>
  <w:num w:numId="72">
    <w:abstractNumId w:val="68"/>
  </w:num>
  <w:num w:numId="73">
    <w:abstractNumId w:val="14"/>
  </w:num>
  <w:num w:numId="74">
    <w:abstractNumId w:val="0"/>
  </w:num>
  <w:num w:numId="75">
    <w:abstractNumId w:val="12"/>
  </w:num>
  <w:num w:numId="76">
    <w:abstractNumId w:val="107"/>
  </w:num>
  <w:num w:numId="77">
    <w:abstractNumId w:val="56"/>
  </w:num>
  <w:num w:numId="78">
    <w:abstractNumId w:val="74"/>
  </w:num>
  <w:num w:numId="79">
    <w:abstractNumId w:val="51"/>
  </w:num>
  <w:num w:numId="80">
    <w:abstractNumId w:val="1"/>
  </w:num>
  <w:num w:numId="81">
    <w:abstractNumId w:val="87"/>
  </w:num>
  <w:num w:numId="82">
    <w:abstractNumId w:val="57"/>
  </w:num>
  <w:num w:numId="83">
    <w:abstractNumId w:val="23"/>
  </w:num>
  <w:num w:numId="84">
    <w:abstractNumId w:val="97"/>
  </w:num>
  <w:num w:numId="85">
    <w:abstractNumId w:val="93"/>
  </w:num>
  <w:num w:numId="86">
    <w:abstractNumId w:val="36"/>
  </w:num>
  <w:num w:numId="87">
    <w:abstractNumId w:val="24"/>
  </w:num>
  <w:num w:numId="88">
    <w:abstractNumId w:val="31"/>
  </w:num>
  <w:num w:numId="89">
    <w:abstractNumId w:val="98"/>
  </w:num>
  <w:num w:numId="90">
    <w:abstractNumId w:val="30"/>
  </w:num>
  <w:num w:numId="91">
    <w:abstractNumId w:val="45"/>
  </w:num>
  <w:num w:numId="92">
    <w:abstractNumId w:val="33"/>
  </w:num>
  <w:num w:numId="93">
    <w:abstractNumId w:val="38"/>
  </w:num>
  <w:num w:numId="94">
    <w:abstractNumId w:val="43"/>
  </w:num>
  <w:num w:numId="95">
    <w:abstractNumId w:val="63"/>
  </w:num>
  <w:num w:numId="96">
    <w:abstractNumId w:val="44"/>
  </w:num>
  <w:num w:numId="97">
    <w:abstractNumId w:val="53"/>
  </w:num>
  <w:num w:numId="98">
    <w:abstractNumId w:val="73"/>
  </w:num>
  <w:num w:numId="99">
    <w:abstractNumId w:val="21"/>
  </w:num>
  <w:num w:numId="100">
    <w:abstractNumId w:val="72"/>
  </w:num>
  <w:num w:numId="101">
    <w:abstractNumId w:val="35"/>
  </w:num>
  <w:num w:numId="102">
    <w:abstractNumId w:val="86"/>
  </w:num>
  <w:num w:numId="103">
    <w:abstractNumId w:val="29"/>
  </w:num>
  <w:num w:numId="104">
    <w:abstractNumId w:val="7"/>
  </w:num>
  <w:num w:numId="105">
    <w:abstractNumId w:val="40"/>
  </w:num>
  <w:num w:numId="106">
    <w:abstractNumId w:val="5"/>
  </w:num>
  <w:num w:numId="107">
    <w:abstractNumId w:val="6"/>
  </w:num>
  <w:num w:numId="108">
    <w:abstractNumId w:val="15"/>
  </w:num>
  <w:numIdMacAtCleanup w:val="108"/>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oNotTrackMoves/>
  <w:defaultTabStop w:val="720"/>
  <w:autoHyphenation/>
  <w:hyphenationZone w:val="0"/>
  <w:evenAndOddHeaders w:val="1"/>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56"/>
    <w:rsid w:val="00077FFC"/>
    <w:rsid w:val="00104202"/>
    <w:rsid w:val="001C1514"/>
    <w:rsid w:val="00287013"/>
    <w:rsid w:val="00400450"/>
    <w:rsid w:val="00487E6E"/>
    <w:rsid w:val="006A0C56"/>
    <w:rsid w:val="00781CE5"/>
    <w:rsid w:val="0078490B"/>
    <w:rsid w:val="007875B9"/>
    <w:rsid w:val="00882CF1"/>
    <w:rsid w:val="009624B0"/>
    <w:rsid w:val="00AD52D0"/>
    <w:rsid w:val="00BA23D4"/>
    <w:rsid w:val="00BE6733"/>
    <w:rsid w:val="00DD754B"/>
    <w:rsid w:val="00E40D08"/>
    <w:rsid w:val="025AADB6"/>
    <w:rsid w:val="03740CD2"/>
    <w:rsid w:val="03AC9593"/>
    <w:rsid w:val="03D35176"/>
    <w:rsid w:val="04EDC308"/>
    <w:rsid w:val="06E3815B"/>
    <w:rsid w:val="0792AAB8"/>
    <w:rsid w:val="089ADC9D"/>
    <w:rsid w:val="0920D3CA"/>
    <w:rsid w:val="09324BB0"/>
    <w:rsid w:val="0C17A86A"/>
    <w:rsid w:val="0D8BE2D5"/>
    <w:rsid w:val="0E398EDA"/>
    <w:rsid w:val="0E398EDA"/>
    <w:rsid w:val="0E90C973"/>
    <w:rsid w:val="0EB0F36A"/>
    <w:rsid w:val="0EE55B1D"/>
    <w:rsid w:val="0F2646C6"/>
    <w:rsid w:val="1137C328"/>
    <w:rsid w:val="11AE6DE7"/>
    <w:rsid w:val="12844838"/>
    <w:rsid w:val="13C357E5"/>
    <w:rsid w:val="13C357E5"/>
    <w:rsid w:val="142709D1"/>
    <w:rsid w:val="14CFC924"/>
    <w:rsid w:val="15049AD5"/>
    <w:rsid w:val="154243CE"/>
    <w:rsid w:val="15E86C54"/>
    <w:rsid w:val="16981B91"/>
    <w:rsid w:val="16BC4FD7"/>
    <w:rsid w:val="16BC4FD7"/>
    <w:rsid w:val="177F981B"/>
    <w:rsid w:val="195A821B"/>
    <w:rsid w:val="19DFA494"/>
    <w:rsid w:val="1A2B1D63"/>
    <w:rsid w:val="1B310F2F"/>
    <w:rsid w:val="1D577CB5"/>
    <w:rsid w:val="1D9C92D0"/>
    <w:rsid w:val="1DB7D927"/>
    <w:rsid w:val="1FF5F3B0"/>
    <w:rsid w:val="20AE9E76"/>
    <w:rsid w:val="216D0060"/>
    <w:rsid w:val="216D0060"/>
    <w:rsid w:val="2279550E"/>
    <w:rsid w:val="22B70861"/>
    <w:rsid w:val="23124234"/>
    <w:rsid w:val="2389B28C"/>
    <w:rsid w:val="24431863"/>
    <w:rsid w:val="24466936"/>
    <w:rsid w:val="24D10B98"/>
    <w:rsid w:val="24D10B98"/>
    <w:rsid w:val="24D1BEF0"/>
    <w:rsid w:val="26F87777"/>
    <w:rsid w:val="27954678"/>
    <w:rsid w:val="27A578DB"/>
    <w:rsid w:val="27E6A5E3"/>
    <w:rsid w:val="2BABD5D6"/>
    <w:rsid w:val="2D1632DA"/>
    <w:rsid w:val="2E23AFA3"/>
    <w:rsid w:val="2E790EC3"/>
    <w:rsid w:val="31F6D6E9"/>
    <w:rsid w:val="31F6D6E9"/>
    <w:rsid w:val="347B07AE"/>
    <w:rsid w:val="34FC83FE"/>
    <w:rsid w:val="378CEE68"/>
    <w:rsid w:val="37DB86AF"/>
    <w:rsid w:val="3926AD57"/>
    <w:rsid w:val="39DD3C4F"/>
    <w:rsid w:val="39E343DF"/>
    <w:rsid w:val="3AEB4DE5"/>
    <w:rsid w:val="3AEB4DE5"/>
    <w:rsid w:val="3B18ADE3"/>
    <w:rsid w:val="3B66317F"/>
    <w:rsid w:val="3BB44964"/>
    <w:rsid w:val="3BB44964"/>
    <w:rsid w:val="3CDA8AB8"/>
    <w:rsid w:val="3E35A5A3"/>
    <w:rsid w:val="3EBA6959"/>
    <w:rsid w:val="3FF9F401"/>
    <w:rsid w:val="419ECD28"/>
    <w:rsid w:val="44695294"/>
    <w:rsid w:val="477F97EA"/>
    <w:rsid w:val="49FDB305"/>
    <w:rsid w:val="4B98FC6C"/>
    <w:rsid w:val="4C6CC187"/>
    <w:rsid w:val="4EEA995B"/>
    <w:rsid w:val="4FB8BD49"/>
    <w:rsid w:val="4FC7DF26"/>
    <w:rsid w:val="5124CDD5"/>
    <w:rsid w:val="51284B06"/>
    <w:rsid w:val="51284B06"/>
    <w:rsid w:val="514C3C2F"/>
    <w:rsid w:val="52623619"/>
    <w:rsid w:val="55A29B47"/>
    <w:rsid w:val="55A29B47"/>
    <w:rsid w:val="590AF154"/>
    <w:rsid w:val="5B0602B9"/>
    <w:rsid w:val="5BCFF0C9"/>
    <w:rsid w:val="5D79D629"/>
    <w:rsid w:val="5D9A8CEC"/>
    <w:rsid w:val="5E6B8B8A"/>
    <w:rsid w:val="5F527401"/>
    <w:rsid w:val="5FF027A4"/>
    <w:rsid w:val="61345244"/>
    <w:rsid w:val="61BAB4AE"/>
    <w:rsid w:val="6223FADA"/>
    <w:rsid w:val="630250CF"/>
    <w:rsid w:val="6603EF21"/>
    <w:rsid w:val="6735B706"/>
    <w:rsid w:val="67BED552"/>
    <w:rsid w:val="67D41B30"/>
    <w:rsid w:val="68552710"/>
    <w:rsid w:val="688A8730"/>
    <w:rsid w:val="6A0C799B"/>
    <w:rsid w:val="6B112737"/>
    <w:rsid w:val="6B50F137"/>
    <w:rsid w:val="6C42DDD7"/>
    <w:rsid w:val="6CA729B3"/>
    <w:rsid w:val="6D0491D3"/>
    <w:rsid w:val="6D2BA268"/>
    <w:rsid w:val="6E438F56"/>
    <w:rsid w:val="6E67E3B0"/>
    <w:rsid w:val="70DCD60C"/>
    <w:rsid w:val="71E7329A"/>
    <w:rsid w:val="72D23433"/>
    <w:rsid w:val="737D974F"/>
    <w:rsid w:val="73BBEAC9"/>
    <w:rsid w:val="73BBEAC9"/>
    <w:rsid w:val="753B7494"/>
    <w:rsid w:val="769160C7"/>
    <w:rsid w:val="769B01DA"/>
    <w:rsid w:val="76E66B36"/>
    <w:rsid w:val="76E8503A"/>
    <w:rsid w:val="7741840F"/>
    <w:rsid w:val="781CB052"/>
    <w:rsid w:val="78A03B65"/>
    <w:rsid w:val="7903F717"/>
    <w:rsid w:val="7A20AACE"/>
    <w:rsid w:val="7AEC7E48"/>
    <w:rsid w:val="7AF8CBF9"/>
    <w:rsid w:val="7E031FD6"/>
    <w:rsid w:val="7F40219A"/>
    <w:rsid w:val="7F514468"/>
    <w:rsid w:val="7F7C553C"/>
    <w:rsid w:val="7FE13D6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200CE6"/>
  <w15:docId w15:val="{7890A643-5328-4877-8967-99837FC90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Liberation Serif" w:hAnsi="Liberation Serif" w:eastAsia="Noto Sans CJK SC" w:cs="Noto Sa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jc w:val="both"/>
    </w:pPr>
    <w:rPr>
      <w:rFonts w:ascii="Arial" w:hAnsi="Arial" w:eastAsia="Times New Roman" w:cs="Arial"/>
      <w:sz w:val="22"/>
      <w:lang w:val="en-US" w:eastAsia="zh-CN"/>
    </w:rPr>
  </w:style>
  <w:style w:type="paragraph" w:styleId="Heading1">
    <w:name w:val="heading 1"/>
    <w:basedOn w:val="Normal"/>
    <w:next w:val="Normal"/>
    <w:uiPriority w:val="9"/>
    <w:qFormat/>
    <w:pPr>
      <w:keepNext/>
      <w:numPr>
        <w:numId w:val="1"/>
      </w:numPr>
      <w:spacing w:after="240"/>
      <w:jc w:val="center"/>
      <w:outlineLvl w:val="0"/>
    </w:pPr>
    <w:rPr>
      <w:b/>
      <w:caps/>
      <w:kern w:val="2"/>
    </w:rPr>
  </w:style>
  <w:style w:type="paragraph" w:styleId="Heading2">
    <w:name w:val="heading 2"/>
    <w:basedOn w:val="Normal"/>
    <w:next w:val="Normal"/>
    <w:uiPriority w:val="9"/>
    <w:semiHidden/>
    <w:unhideWhenUsed/>
    <w:qFormat/>
    <w:pPr>
      <w:keepNext/>
      <w:numPr>
        <w:ilvl w:val="1"/>
        <w:numId w:val="1"/>
      </w:numPr>
      <w:spacing w:after="240"/>
      <w:outlineLvl w:val="1"/>
    </w:pPr>
    <w:rPr>
      <w:b/>
    </w:rPr>
  </w:style>
  <w:style w:type="paragraph" w:styleId="Heading3">
    <w:name w:val="heading 3"/>
    <w:basedOn w:val="Normal"/>
    <w:next w:val="Normal"/>
    <w:uiPriority w:val="9"/>
    <w:semiHidden/>
    <w:unhideWhenUsed/>
    <w:qFormat/>
    <w:pPr>
      <w:keepNext/>
      <w:numPr>
        <w:ilvl w:val="2"/>
        <w:numId w:val="1"/>
      </w:numPr>
      <w:spacing w:after="240"/>
      <w:outlineLvl w:val="2"/>
    </w:pPr>
    <w:rPr>
      <w:b/>
    </w:rPr>
  </w:style>
  <w:style w:type="paragraph" w:styleId="Heading4">
    <w:name w:val="heading 4"/>
    <w:basedOn w:val="Normal"/>
    <w:next w:val="Normal"/>
    <w:uiPriority w:val="9"/>
    <w:semiHidden/>
    <w:unhideWhenUsed/>
    <w:qFormat/>
    <w:pPr>
      <w:keepNext/>
      <w:numPr>
        <w:ilvl w:val="3"/>
        <w:numId w:val="1"/>
      </w:numPr>
      <w:spacing w:after="240"/>
      <w:jc w:val="left"/>
      <w:outlineLvl w:val="3"/>
    </w:pPr>
    <w:rPr>
      <w:b/>
    </w:rPr>
  </w:style>
  <w:style w:type="paragraph" w:styleId="Heading5">
    <w:name w:val="heading 5"/>
    <w:basedOn w:val="Normal"/>
    <w:next w:val="Normal"/>
    <w:uiPriority w:val="9"/>
    <w:semiHidden/>
    <w:unhideWhenUsed/>
    <w:qFormat/>
    <w:pPr>
      <w:numPr>
        <w:ilvl w:val="4"/>
        <w:numId w:val="1"/>
      </w:numPr>
      <w:spacing w:after="240"/>
      <w:outlineLvl w:val="4"/>
    </w:pPr>
    <w:rPr>
      <w:b/>
    </w:rPr>
  </w:style>
  <w:style w:type="paragraph" w:styleId="Heading6">
    <w:name w:val="heading 6"/>
    <w:basedOn w:val="Normal"/>
    <w:next w:val="Normal"/>
    <w:uiPriority w:val="9"/>
    <w:semiHidden/>
    <w:unhideWhenUsed/>
    <w:qFormat/>
    <w:pPr>
      <w:numPr>
        <w:ilvl w:val="5"/>
        <w:numId w:val="1"/>
      </w:numPr>
      <w:spacing w:before="240" w:after="60"/>
      <w:outlineLvl w:val="5"/>
    </w:pPr>
    <w:rPr>
      <w:i/>
    </w:rPr>
  </w:style>
  <w:style w:type="paragraph" w:styleId="Heading7">
    <w:name w:val="heading 7"/>
    <w:basedOn w:val="Normal"/>
    <w:next w:val="Normal"/>
    <w:qFormat/>
    <w:pPr>
      <w:numPr>
        <w:ilvl w:val="6"/>
        <w:numId w:val="1"/>
      </w:numPr>
      <w:spacing w:before="240" w:after="60"/>
      <w:outlineLvl w:val="6"/>
    </w:pPr>
    <w:rPr>
      <w:sz w:val="20"/>
    </w:rPr>
  </w:style>
  <w:style w:type="paragraph" w:styleId="Heading8">
    <w:name w:val="heading 8"/>
    <w:basedOn w:val="Normal"/>
    <w:next w:val="Normal"/>
    <w:qFormat/>
    <w:pPr>
      <w:numPr>
        <w:ilvl w:val="7"/>
        <w:numId w:val="1"/>
      </w:numPr>
      <w:spacing w:before="240" w:after="60"/>
      <w:outlineLvl w:val="7"/>
    </w:pPr>
    <w:rPr>
      <w:i/>
      <w:sz w:val="20"/>
    </w:rPr>
  </w:style>
  <w:style w:type="paragraph" w:styleId="Heading9">
    <w:name w:val="heading 9"/>
    <w:basedOn w:val="Normal"/>
    <w:next w:val="Normal"/>
    <w:qFormat/>
    <w:pPr>
      <w:numPr>
        <w:ilvl w:val="8"/>
        <w:numId w:val="1"/>
      </w:numPr>
      <w:spacing w:before="240" w:after="60"/>
      <w:outlineLvl w:val="8"/>
    </w:pPr>
    <w:rPr>
      <w:i/>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WW8Num1z0" w:customStyle="1">
    <w:name w:val="WW8Num1z0"/>
    <w:qFormat/>
  </w:style>
  <w:style w:type="character" w:styleId="WW8Num50z0" w:customStyle="1">
    <w:name w:val="WW8Num50z0"/>
    <w:qFormat/>
    <w:rPr>
      <w:rFonts w:ascii="Symbol" w:hAnsi="Symbol" w:cs="Symbol"/>
      <w:sz w:val="20"/>
    </w:rPr>
  </w:style>
  <w:style w:type="character" w:styleId="WW8Num63z0" w:customStyle="1">
    <w:name w:val="WW8Num63z0"/>
    <w:qFormat/>
    <w:rPr>
      <w:rFonts w:ascii="Wingdings" w:hAnsi="Wingdings" w:cs="Wingdings"/>
    </w:rPr>
  </w:style>
  <w:style w:type="character" w:styleId="WW8Num65z0" w:customStyle="1">
    <w:name w:val="WW8Num65z0"/>
    <w:qFormat/>
    <w:rPr>
      <w:rFonts w:ascii="Symbol" w:hAnsi="Symbol" w:cs="Symbol"/>
      <w:sz w:val="20"/>
    </w:rPr>
  </w:style>
  <w:style w:type="character" w:styleId="WW8Num67z0" w:customStyle="1">
    <w:name w:val="WW8Num67z0"/>
    <w:qFormat/>
    <w:rPr>
      <w:rFonts w:ascii="Symbol" w:hAnsi="Symbol" w:cs="Symbol"/>
    </w:rPr>
  </w:style>
  <w:style w:type="character" w:styleId="WW8Num67z2" w:customStyle="1">
    <w:name w:val="WW8Num67z2"/>
    <w:qFormat/>
  </w:style>
  <w:style w:type="character" w:styleId="WW8Num83z0" w:customStyle="1">
    <w:name w:val="WW8Num83z0"/>
    <w:qFormat/>
    <w:rPr>
      <w:rFonts w:ascii="Symbol" w:hAnsi="Symbol" w:cs="Symbol"/>
      <w:sz w:val="20"/>
    </w:rPr>
  </w:style>
  <w:style w:type="character" w:styleId="EndnoteCharacters" w:customStyle="1">
    <w:name w:val="Endnote Characters"/>
    <w:qFormat/>
    <w:rPr>
      <w:vertAlign w:val="superscript"/>
    </w:rPr>
  </w:style>
  <w:style w:type="character" w:styleId="FootnoteCharacters" w:customStyle="1">
    <w:name w:val="Footnote Characters"/>
    <w:qFormat/>
    <w:rPr>
      <w:vertAlign w:val="superscript"/>
    </w:rPr>
  </w:style>
  <w:style w:type="character" w:styleId="MajorHeadin" w:customStyle="1">
    <w:name w:val="Major Headin"/>
    <w:basedOn w:val="DefaultParagraphFont"/>
    <w:qFormat/>
  </w:style>
  <w:style w:type="character" w:styleId="PageNumber">
    <w:name w:val="page number"/>
    <w:basedOn w:val="DefaultParagraphFont"/>
  </w:style>
  <w:style w:type="character" w:styleId="Heading3Char" w:customStyle="1">
    <w:name w:val="Heading 3 Char"/>
    <w:qFormat/>
    <w:rPr>
      <w:rFonts w:ascii="Arial" w:hAnsi="Arial" w:cs="Arial"/>
      <w:b/>
      <w:sz w:val="22"/>
      <w:lang w:val="en-US"/>
    </w:rPr>
  </w:style>
  <w:style w:type="character" w:styleId="Hyperlink">
    <w:name w:val="Hyperlink"/>
    <w:rPr>
      <w:strike w:val="0"/>
      <w:dstrike w:val="0"/>
      <w:color w:val="105CB6"/>
      <w:u w:val="none"/>
    </w:rPr>
  </w:style>
  <w:style w:type="character" w:styleId="BodyTextChar" w:customStyle="1">
    <w:name w:val="Body Text Char"/>
    <w:qFormat/>
    <w:rPr>
      <w:rFonts w:ascii="Arial" w:hAnsi="Arial" w:cs="Arial"/>
      <w:b/>
      <w:sz w:val="22"/>
    </w:rPr>
  </w:style>
  <w:style w:type="character" w:styleId="BodyText2Char" w:customStyle="1">
    <w:name w:val="Body Text 2 Char"/>
    <w:qFormat/>
    <w:rPr>
      <w:rFonts w:ascii="Helv" w:hAnsi="Helv" w:cs="Helv"/>
      <w:color w:val="000000"/>
      <w:sz w:val="22"/>
    </w:rPr>
  </w:style>
  <w:style w:type="character" w:styleId="BodyTextIndent2Char" w:customStyle="1">
    <w:name w:val="Body Text Indent 2 Char"/>
    <w:qFormat/>
    <w:rPr>
      <w:rFonts w:ascii="Arial" w:hAnsi="Arial" w:cs="Arial"/>
      <w:color w:val="FF0000"/>
      <w:sz w:val="22"/>
    </w:rPr>
  </w:style>
  <w:style w:type="character" w:styleId="z-TopofFormChar" w:customStyle="1">
    <w:name w:val="z-Top of Form Char"/>
    <w:qFormat/>
    <w:rPr>
      <w:rFonts w:ascii="Arial" w:hAnsi="Arial" w:cs="Arial"/>
      <w:vanish/>
      <w:sz w:val="16"/>
      <w:szCs w:val="16"/>
    </w:rPr>
  </w:style>
  <w:style w:type="character" w:styleId="z-BottomofFormChar" w:customStyle="1">
    <w:name w:val="z-Bottom of Form Char"/>
    <w:qFormat/>
    <w:rPr>
      <w:rFonts w:ascii="Arial" w:hAnsi="Arial" w:cs="Arial"/>
      <w:vanish/>
      <w:sz w:val="16"/>
      <w:szCs w:val="16"/>
    </w:rPr>
  </w:style>
  <w:style w:type="character" w:styleId="BalloonTextChar" w:customStyle="1">
    <w:name w:val="Balloon Text Char"/>
    <w:qFormat/>
    <w:rPr>
      <w:rFonts w:ascii="Tahoma" w:hAnsi="Tahoma" w:cs="Tahoma"/>
      <w:sz w:val="16"/>
      <w:szCs w:val="16"/>
    </w:rPr>
  </w:style>
  <w:style w:type="character" w:styleId="FooterChar" w:customStyle="1">
    <w:name w:val="Footer Char"/>
    <w:qFormat/>
    <w:rPr>
      <w:rFonts w:ascii="Arial" w:hAnsi="Arial" w:cs="Arial"/>
      <w:sz w:val="22"/>
    </w:rPr>
  </w:style>
  <w:style w:type="character" w:styleId="HeaderChar" w:customStyle="1">
    <w:name w:val="Header Char"/>
    <w:qFormat/>
    <w:rPr>
      <w:rFonts w:ascii="Arial" w:hAnsi="Arial" w:cs="Arial"/>
      <w:sz w:val="22"/>
    </w:rPr>
  </w:style>
  <w:style w:type="character" w:styleId="normaltextrun" w:customStyle="1">
    <w:name w:val="normaltextrun"/>
    <w:qFormat/>
  </w:style>
  <w:style w:type="character" w:styleId="eop" w:customStyle="1">
    <w:name w:val="eop"/>
    <w:qFormat/>
  </w:style>
  <w:style w:type="paragraph" w:styleId="Heading" w:customStyle="1">
    <w:name w:val="Heading"/>
    <w:basedOn w:val="Normal"/>
    <w:next w:val="BodyText"/>
    <w:qFormat/>
    <w:pPr>
      <w:jc w:val="center"/>
    </w:pPr>
    <w:rPr>
      <w:rFonts w:ascii="Times New Roman" w:hAnsi="Times New Roman" w:cs="Times New Roman"/>
      <w:b/>
      <w:color w:val="0000FF"/>
      <w:sz w:val="34"/>
    </w:rPr>
  </w:style>
  <w:style w:type="paragraph" w:styleId="BodyText">
    <w:name w:val="Body Text"/>
    <w:basedOn w:val="Normal"/>
    <w:rPr>
      <w:b/>
    </w:rPr>
  </w:style>
  <w:style w:type="paragraph" w:styleId="List">
    <w:name w:val="List"/>
    <w:basedOn w:val="BodyText"/>
    <w:rPr>
      <w:rFonts w:cs="Noto Sans"/>
    </w:rPr>
  </w:style>
  <w:style w:type="paragraph" w:styleId="Caption">
    <w:name w:val="caption"/>
    <w:basedOn w:val="Normal"/>
    <w:next w:val="Normal"/>
    <w:qFormat/>
    <w:pPr>
      <w:jc w:val="left"/>
    </w:pPr>
    <w:rPr>
      <w:sz w:val="24"/>
    </w:rPr>
  </w:style>
  <w:style w:type="paragraph" w:styleId="Index" w:customStyle="1">
    <w:name w:val="Index"/>
    <w:basedOn w:val="Normal"/>
    <w:qFormat/>
    <w:pPr>
      <w:suppressLineNumbers/>
    </w:pPr>
    <w:rPr>
      <w:rFonts w:cs="Noto Sans"/>
    </w:rPr>
  </w:style>
  <w:style w:type="paragraph" w:styleId="BodyText2">
    <w:name w:val="Body Text 2"/>
    <w:basedOn w:val="Normal"/>
    <w:qFormat/>
    <w:rPr>
      <w:rFonts w:ascii="Helv" w:hAnsi="Helv" w:cs="Helv"/>
      <w:color w:val="000000"/>
    </w:rPr>
  </w:style>
  <w:style w:type="paragraph" w:styleId="BodyText3">
    <w:name w:val="Body Text 3"/>
    <w:basedOn w:val="Normal"/>
    <w:qFormat/>
    <w:rPr>
      <w:b/>
      <w:color w:val="0000FF"/>
    </w:rPr>
  </w:style>
  <w:style w:type="paragraph" w:styleId="BodyTextIndent">
    <w:name w:val="Body Text Indent"/>
    <w:basedOn w:val="Normal"/>
    <w:rPr>
      <w:color w:val="FF0000"/>
    </w:rPr>
  </w:style>
  <w:style w:type="paragraph" w:styleId="BodyTextIndent2">
    <w:name w:val="Body Text Indent 2"/>
    <w:basedOn w:val="Normal"/>
    <w:qFormat/>
    <w:pPr>
      <w:ind w:left="-360"/>
    </w:pPr>
    <w:rPr>
      <w:color w:val="FF0000"/>
    </w:rPr>
  </w:style>
  <w:style w:type="paragraph" w:styleId="Caption1" w:customStyle="1">
    <w:name w:val="Caption1"/>
    <w:basedOn w:val="Normal"/>
    <w:next w:val="Normal"/>
    <w:qFormat/>
    <w:pPr>
      <w:jc w:val="left"/>
    </w:pPr>
    <w:rPr>
      <w:sz w:val="24"/>
    </w:rPr>
  </w:style>
  <w:style w:type="paragraph" w:styleId="Document1" w:customStyle="1">
    <w:name w:val="Document 1"/>
    <w:qFormat/>
    <w:pPr>
      <w:keepNext/>
      <w:keepLines/>
      <w:tabs>
        <w:tab w:val="left" w:pos="-720"/>
      </w:tabs>
      <w:suppressAutoHyphens/>
    </w:pPr>
    <w:rPr>
      <w:rFonts w:ascii="Swiss 721 Roman;Arial" w:hAnsi="Swiss 721 Roman;Arial" w:eastAsia="Times New Roman" w:cs="Swiss 721 Roman;Arial"/>
      <w:sz w:val="18"/>
      <w:lang w:val="en-US" w:eastAsia="zh-CN"/>
    </w:rPr>
  </w:style>
  <w:style w:type="paragraph" w:styleId="EndnoteText1" w:customStyle="1">
    <w:name w:val="Endnote Text1"/>
    <w:basedOn w:val="Normal"/>
    <w:qFormat/>
    <w:pPr>
      <w:jc w:val="left"/>
    </w:pPr>
    <w:rPr>
      <w:sz w:val="24"/>
    </w:rPr>
  </w:style>
  <w:style w:type="paragraph" w:styleId="EndnoteText">
    <w:name w:val="endnote text"/>
    <w:basedOn w:val="Normal"/>
    <w:rPr>
      <w:sz w:val="20"/>
    </w:rPr>
  </w:style>
  <w:style w:type="paragraph" w:styleId="HeaderandFooter" w:customStyle="1">
    <w:name w:val="Header and Footer"/>
    <w:basedOn w:val="Normal"/>
    <w:qFormat/>
    <w:pPr>
      <w:suppressLineNumbers/>
      <w:tabs>
        <w:tab w:val="center" w:pos="4819"/>
        <w:tab w:val="right" w:pos="9638"/>
      </w:tabs>
    </w:pPr>
  </w:style>
  <w:style w:type="paragraph" w:styleId="Footer">
    <w:name w:val="footer"/>
    <w:basedOn w:val="Normal"/>
  </w:style>
  <w:style w:type="paragraph" w:styleId="FootnoteText">
    <w:name w:val="footnote text"/>
    <w:basedOn w:val="Normal"/>
    <w:pPr>
      <w:ind w:left="187" w:hanging="187"/>
    </w:pPr>
    <w:rPr>
      <w:color w:val="000000"/>
      <w:sz w:val="18"/>
    </w:rPr>
  </w:style>
  <w:style w:type="paragraph" w:styleId="Header">
    <w:name w:val="header"/>
    <w:basedOn w:val="Normal"/>
    <w:pPr>
      <w:jc w:val="center"/>
    </w:pPr>
  </w:style>
  <w:style w:type="paragraph" w:styleId="para" w:customStyle="1">
    <w:name w:val="para"/>
    <w:qFormat/>
    <w:pPr>
      <w:suppressAutoHyphens/>
      <w:jc w:val="both"/>
    </w:pPr>
    <w:rPr>
      <w:rFonts w:ascii="Arial" w:hAnsi="Arial" w:eastAsia="Times New Roman" w:cs="Arial"/>
      <w:sz w:val="22"/>
      <w:lang w:val="en-US" w:eastAsia="zh-CN"/>
    </w:rPr>
  </w:style>
  <w:style w:type="paragraph" w:styleId="PPAR1" w:customStyle="1">
    <w:name w:val="PPAR1"/>
    <w:basedOn w:val="Normal"/>
    <w:qFormat/>
    <w:pPr>
      <w:keepNext/>
      <w:spacing w:before="120" w:after="120"/>
      <w:jc w:val="center"/>
    </w:pPr>
    <w:rPr>
      <w:b/>
      <w:caps/>
    </w:rPr>
  </w:style>
  <w:style w:type="paragraph" w:styleId="RightPar1" w:customStyle="1">
    <w:name w:val="Right Par 1"/>
    <w:qFormat/>
    <w:pPr>
      <w:tabs>
        <w:tab w:val="left" w:pos="-720"/>
        <w:tab w:val="left" w:pos="0"/>
        <w:tab w:val="decimal" w:pos="720"/>
      </w:tabs>
      <w:suppressAutoHyphens/>
      <w:ind w:left="720"/>
    </w:pPr>
    <w:rPr>
      <w:rFonts w:ascii="Swiss 721 Roman;Arial" w:hAnsi="Swiss 721 Roman;Arial" w:eastAsia="Times New Roman" w:cs="Swiss 721 Roman;Arial"/>
      <w:sz w:val="18"/>
      <w:lang w:val="en-US" w:eastAsia="zh-CN"/>
    </w:rPr>
  </w:style>
  <w:style w:type="paragraph" w:styleId="RightPar2" w:customStyle="1">
    <w:name w:val="Right Par 2"/>
    <w:qFormat/>
    <w:pPr>
      <w:tabs>
        <w:tab w:val="left" w:pos="-720"/>
        <w:tab w:val="left" w:pos="0"/>
        <w:tab w:val="left" w:pos="720"/>
        <w:tab w:val="decimal" w:pos="1440"/>
      </w:tabs>
      <w:suppressAutoHyphens/>
      <w:ind w:left="1440"/>
    </w:pPr>
    <w:rPr>
      <w:rFonts w:ascii="Swiss 721 Roman;Arial" w:hAnsi="Swiss 721 Roman;Arial" w:eastAsia="Times New Roman" w:cs="Swiss 721 Roman;Arial"/>
      <w:sz w:val="18"/>
      <w:lang w:val="en-US" w:eastAsia="zh-CN"/>
    </w:rPr>
  </w:style>
  <w:style w:type="paragraph" w:styleId="RightPar3" w:customStyle="1">
    <w:name w:val="Right Par 3"/>
    <w:qFormat/>
    <w:pPr>
      <w:tabs>
        <w:tab w:val="left" w:pos="-720"/>
        <w:tab w:val="left" w:pos="0"/>
        <w:tab w:val="left" w:pos="720"/>
        <w:tab w:val="left" w:pos="1440"/>
        <w:tab w:val="decimal" w:pos="2160"/>
      </w:tabs>
      <w:suppressAutoHyphens/>
      <w:ind w:left="2160"/>
    </w:pPr>
    <w:rPr>
      <w:rFonts w:ascii="Swiss 721 Roman;Arial" w:hAnsi="Swiss 721 Roman;Arial" w:eastAsia="Times New Roman" w:cs="Swiss 721 Roman;Arial"/>
      <w:sz w:val="18"/>
      <w:lang w:val="en-US" w:eastAsia="zh-CN"/>
    </w:rPr>
  </w:style>
  <w:style w:type="paragraph" w:styleId="RightPar4" w:customStyle="1">
    <w:name w:val="Right Par 4"/>
    <w:qFormat/>
    <w:pPr>
      <w:tabs>
        <w:tab w:val="left" w:pos="-720"/>
        <w:tab w:val="left" w:pos="0"/>
        <w:tab w:val="left" w:pos="720"/>
        <w:tab w:val="left" w:pos="1440"/>
        <w:tab w:val="left" w:pos="2160"/>
        <w:tab w:val="decimal" w:pos="2880"/>
      </w:tabs>
      <w:suppressAutoHyphens/>
      <w:ind w:left="2880"/>
    </w:pPr>
    <w:rPr>
      <w:rFonts w:ascii="Swiss 721 Roman;Arial" w:hAnsi="Swiss 721 Roman;Arial" w:eastAsia="Times New Roman" w:cs="Swiss 721 Roman;Arial"/>
      <w:sz w:val="18"/>
      <w:lang w:val="en-US" w:eastAsia="zh-CN"/>
    </w:rPr>
  </w:style>
  <w:style w:type="paragraph" w:styleId="RightPar5" w:customStyle="1">
    <w:name w:val="Right Par 5"/>
    <w:qFormat/>
    <w:pPr>
      <w:tabs>
        <w:tab w:val="left" w:pos="-720"/>
        <w:tab w:val="left" w:pos="0"/>
        <w:tab w:val="left" w:pos="720"/>
        <w:tab w:val="left" w:pos="1440"/>
        <w:tab w:val="left" w:pos="2160"/>
        <w:tab w:val="left" w:pos="2880"/>
        <w:tab w:val="decimal" w:pos="3600"/>
      </w:tabs>
      <w:suppressAutoHyphens/>
      <w:ind w:left="3600"/>
    </w:pPr>
    <w:rPr>
      <w:rFonts w:ascii="Swiss 721 Roman;Arial" w:hAnsi="Swiss 721 Roman;Arial" w:eastAsia="Times New Roman" w:cs="Swiss 721 Roman;Arial"/>
      <w:sz w:val="18"/>
      <w:lang w:val="en-US" w:eastAsia="zh-CN"/>
    </w:rPr>
  </w:style>
  <w:style w:type="paragraph" w:styleId="RightPar6" w:customStyle="1">
    <w:name w:val="Right Par 6"/>
    <w:qFormat/>
    <w:pPr>
      <w:tabs>
        <w:tab w:val="left" w:pos="-720"/>
        <w:tab w:val="left" w:pos="0"/>
        <w:tab w:val="left" w:pos="720"/>
        <w:tab w:val="left" w:pos="1440"/>
        <w:tab w:val="left" w:pos="2160"/>
        <w:tab w:val="left" w:pos="2880"/>
        <w:tab w:val="left" w:pos="3600"/>
        <w:tab w:val="decimal" w:pos="4320"/>
      </w:tabs>
      <w:suppressAutoHyphens/>
      <w:ind w:left="4320"/>
    </w:pPr>
    <w:rPr>
      <w:rFonts w:ascii="Swiss 721 Roman;Arial" w:hAnsi="Swiss 721 Roman;Arial" w:eastAsia="Times New Roman" w:cs="Swiss 721 Roman;Arial"/>
      <w:sz w:val="18"/>
      <w:lang w:val="en-US" w:eastAsia="zh-CN"/>
    </w:rPr>
  </w:style>
  <w:style w:type="paragraph" w:styleId="RightPar7" w:customStyle="1">
    <w:name w:val="Right Par 7"/>
    <w:qFormat/>
    <w:pPr>
      <w:tabs>
        <w:tab w:val="left" w:pos="-720"/>
        <w:tab w:val="left" w:pos="0"/>
        <w:tab w:val="left" w:pos="720"/>
        <w:tab w:val="left" w:pos="1440"/>
        <w:tab w:val="left" w:pos="2160"/>
        <w:tab w:val="left" w:pos="2880"/>
        <w:tab w:val="left" w:pos="3600"/>
        <w:tab w:val="left" w:pos="4320"/>
        <w:tab w:val="decimal" w:pos="5040"/>
      </w:tabs>
      <w:suppressAutoHyphens/>
      <w:ind w:left="5040"/>
    </w:pPr>
    <w:rPr>
      <w:rFonts w:ascii="Swiss 721 Roman;Arial" w:hAnsi="Swiss 721 Roman;Arial" w:eastAsia="Times New Roman" w:cs="Swiss 721 Roman;Arial"/>
      <w:sz w:val="18"/>
      <w:lang w:val="en-US" w:eastAsia="zh-CN"/>
    </w:rPr>
  </w:style>
  <w:style w:type="paragraph" w:styleId="RightPar8" w:customStyle="1">
    <w:name w:val="Right Par 8"/>
    <w:qFormat/>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pPr>
    <w:rPr>
      <w:rFonts w:ascii="Swiss 721 Roman;Arial" w:hAnsi="Swiss 721 Roman;Arial" w:eastAsia="Times New Roman" w:cs="Swiss 721 Roman;Arial"/>
      <w:sz w:val="18"/>
      <w:lang w:val="en-US" w:eastAsia="zh-CN"/>
    </w:rPr>
  </w:style>
  <w:style w:type="paragraph" w:styleId="TA" w:customStyle="1">
    <w:name w:val="TA"/>
    <w:qFormat/>
    <w:pPr>
      <w:suppressAutoHyphens/>
      <w:jc w:val="both"/>
    </w:pPr>
    <w:rPr>
      <w:rFonts w:ascii="Arial" w:hAnsi="Arial" w:eastAsia="Times New Roman" w:cs="Arial"/>
      <w:sz w:val="22"/>
      <w:lang w:val="en-US" w:eastAsia="zh-CN"/>
    </w:rPr>
  </w:style>
  <w:style w:type="paragraph" w:styleId="ta1" w:customStyle="1">
    <w:name w:val="ta1"/>
    <w:qFormat/>
    <w:pPr>
      <w:suppressAutoHyphens/>
      <w:jc w:val="both"/>
    </w:pPr>
    <w:rPr>
      <w:rFonts w:ascii="Arial" w:hAnsi="Arial" w:eastAsia="Times New Roman" w:cs="Arial"/>
      <w:sz w:val="22"/>
      <w:lang w:val="en-US" w:eastAsia="zh-CN"/>
    </w:rPr>
  </w:style>
  <w:style w:type="paragraph" w:styleId="TA11" w:customStyle="1">
    <w:name w:val="TA11"/>
    <w:qFormat/>
    <w:pPr>
      <w:suppressAutoHyphens/>
      <w:jc w:val="both"/>
    </w:pPr>
    <w:rPr>
      <w:rFonts w:ascii="Arial" w:hAnsi="Arial" w:eastAsia="Times New Roman" w:cs="Arial"/>
      <w:sz w:val="22"/>
      <w:lang w:val="en-US" w:eastAsia="zh-CN"/>
    </w:rPr>
  </w:style>
  <w:style w:type="paragraph" w:styleId="Technical4" w:customStyle="1">
    <w:name w:val="Technical 4"/>
    <w:qFormat/>
    <w:pPr>
      <w:tabs>
        <w:tab w:val="left" w:pos="-720"/>
      </w:tabs>
      <w:suppressAutoHyphens/>
    </w:pPr>
    <w:rPr>
      <w:rFonts w:ascii="Swiss 721 Roman;Arial" w:hAnsi="Swiss 721 Roman;Arial" w:eastAsia="Times New Roman" w:cs="Swiss 721 Roman;Arial"/>
      <w:b/>
      <w:sz w:val="18"/>
      <w:lang w:val="en-US" w:eastAsia="zh-CN"/>
    </w:rPr>
  </w:style>
  <w:style w:type="paragraph" w:styleId="Technical5" w:customStyle="1">
    <w:name w:val="Technical 5"/>
    <w:qFormat/>
    <w:pPr>
      <w:tabs>
        <w:tab w:val="left" w:pos="-720"/>
      </w:tabs>
      <w:suppressAutoHyphens/>
      <w:ind w:firstLine="720"/>
    </w:pPr>
    <w:rPr>
      <w:rFonts w:ascii="Swiss 721 Roman;Arial" w:hAnsi="Swiss 721 Roman;Arial" w:eastAsia="Times New Roman" w:cs="Swiss 721 Roman;Arial"/>
      <w:b/>
      <w:sz w:val="18"/>
      <w:lang w:val="en-US" w:eastAsia="zh-CN"/>
    </w:rPr>
  </w:style>
  <w:style w:type="paragraph" w:styleId="Technical6" w:customStyle="1">
    <w:name w:val="Technical 6"/>
    <w:qFormat/>
    <w:pPr>
      <w:tabs>
        <w:tab w:val="left" w:pos="-720"/>
      </w:tabs>
      <w:suppressAutoHyphens/>
      <w:ind w:firstLine="720"/>
    </w:pPr>
    <w:rPr>
      <w:rFonts w:ascii="Swiss 721 Roman;Arial" w:hAnsi="Swiss 721 Roman;Arial" w:eastAsia="Times New Roman" w:cs="Swiss 721 Roman;Arial"/>
      <w:b/>
      <w:sz w:val="18"/>
      <w:lang w:val="en-US" w:eastAsia="zh-CN"/>
    </w:rPr>
  </w:style>
  <w:style w:type="paragraph" w:styleId="Technical7" w:customStyle="1">
    <w:name w:val="Technical 7"/>
    <w:qFormat/>
    <w:pPr>
      <w:tabs>
        <w:tab w:val="left" w:pos="-720"/>
      </w:tabs>
      <w:suppressAutoHyphens/>
      <w:ind w:firstLine="720"/>
    </w:pPr>
    <w:rPr>
      <w:rFonts w:ascii="Swiss 721 Roman;Arial" w:hAnsi="Swiss 721 Roman;Arial" w:eastAsia="Times New Roman" w:cs="Swiss 721 Roman;Arial"/>
      <w:b/>
      <w:sz w:val="18"/>
      <w:lang w:val="en-US" w:eastAsia="zh-CN"/>
    </w:rPr>
  </w:style>
  <w:style w:type="paragraph" w:styleId="Technical8" w:customStyle="1">
    <w:name w:val="Technical 8"/>
    <w:qFormat/>
    <w:pPr>
      <w:tabs>
        <w:tab w:val="left" w:pos="-720"/>
      </w:tabs>
      <w:suppressAutoHyphens/>
      <w:ind w:firstLine="720"/>
    </w:pPr>
    <w:rPr>
      <w:rFonts w:ascii="Swiss 721 Roman;Arial" w:hAnsi="Swiss 721 Roman;Arial" w:eastAsia="Times New Roman" w:cs="Swiss 721 Roman;Arial"/>
      <w:b/>
      <w:sz w:val="18"/>
      <w:lang w:val="en-US" w:eastAsia="zh-CN"/>
    </w:rPr>
  </w:style>
  <w:style w:type="paragraph" w:styleId="TOAHeading1" w:customStyle="1">
    <w:name w:val="TOA Heading1"/>
    <w:basedOn w:val="Normal"/>
    <w:next w:val="Normal"/>
    <w:qFormat/>
    <w:pPr>
      <w:jc w:val="left"/>
    </w:pPr>
  </w:style>
  <w:style w:type="paragraph" w:styleId="TOAHeading">
    <w:name w:val="toa heading"/>
    <w:basedOn w:val="Normal"/>
    <w:next w:val="Normal"/>
    <w:qFormat/>
    <w:pPr>
      <w:jc w:val="left"/>
    </w:pPr>
  </w:style>
  <w:style w:type="paragraph" w:styleId="TOC1">
    <w:name w:val="toc 1"/>
    <w:basedOn w:val="Normal"/>
    <w:next w:val="Normal"/>
    <w:pPr>
      <w:spacing w:before="120" w:after="60"/>
      <w:jc w:val="left"/>
    </w:pPr>
    <w:rPr>
      <w:caps/>
      <w:lang w:eastAsia="en-US"/>
    </w:rPr>
  </w:style>
  <w:style w:type="paragraph" w:styleId="TOC2">
    <w:name w:val="toc 2"/>
    <w:basedOn w:val="Normal"/>
    <w:next w:val="Normal"/>
    <w:pPr>
      <w:ind w:left="720"/>
      <w:jc w:val="left"/>
    </w:pPr>
    <w:rPr>
      <w:color w:val="000000"/>
      <w:lang w:eastAsia="en-US"/>
    </w:rPr>
  </w:style>
  <w:style w:type="paragraph" w:styleId="TOC3">
    <w:name w:val="toc 3"/>
    <w:basedOn w:val="Normal"/>
    <w:next w:val="Normal"/>
    <w:pPr>
      <w:ind w:left="440"/>
      <w:jc w:val="left"/>
    </w:pPr>
    <w:rPr>
      <w:rFonts w:ascii="Times New Roman" w:hAnsi="Times New Roman" w:cs="Times New Roman"/>
      <w:sz w:val="20"/>
    </w:rPr>
  </w:style>
  <w:style w:type="paragraph" w:styleId="TOC4">
    <w:name w:val="toc 4"/>
    <w:basedOn w:val="Normal"/>
    <w:next w:val="Normal"/>
    <w:pPr>
      <w:ind w:left="660"/>
      <w:jc w:val="left"/>
    </w:pPr>
    <w:rPr>
      <w:rFonts w:ascii="Times New Roman" w:hAnsi="Times New Roman" w:cs="Times New Roman"/>
      <w:sz w:val="20"/>
    </w:rPr>
  </w:style>
  <w:style w:type="paragraph" w:styleId="TOC5">
    <w:name w:val="toc 5"/>
    <w:basedOn w:val="Normal"/>
    <w:next w:val="Normal"/>
    <w:pPr>
      <w:ind w:left="880"/>
      <w:jc w:val="left"/>
    </w:pPr>
    <w:rPr>
      <w:rFonts w:ascii="Times New Roman" w:hAnsi="Times New Roman" w:cs="Times New Roman"/>
      <w:sz w:val="20"/>
    </w:rPr>
  </w:style>
  <w:style w:type="paragraph" w:styleId="TOC6">
    <w:name w:val="toc 6"/>
    <w:basedOn w:val="Normal"/>
    <w:next w:val="Normal"/>
    <w:pPr>
      <w:ind w:left="1100"/>
      <w:jc w:val="left"/>
    </w:pPr>
    <w:rPr>
      <w:rFonts w:ascii="Times New Roman" w:hAnsi="Times New Roman" w:cs="Times New Roman"/>
      <w:sz w:val="20"/>
    </w:rPr>
  </w:style>
  <w:style w:type="paragraph" w:styleId="TOC7">
    <w:name w:val="toc 7"/>
    <w:basedOn w:val="Normal"/>
    <w:next w:val="Normal"/>
    <w:pPr>
      <w:ind w:left="1320"/>
      <w:jc w:val="left"/>
    </w:pPr>
    <w:rPr>
      <w:rFonts w:ascii="Times New Roman" w:hAnsi="Times New Roman" w:cs="Times New Roman"/>
      <w:sz w:val="20"/>
    </w:rPr>
  </w:style>
  <w:style w:type="paragraph" w:styleId="TOC8">
    <w:name w:val="toc 8"/>
    <w:basedOn w:val="Normal"/>
    <w:next w:val="Normal"/>
    <w:pPr>
      <w:ind w:left="1540"/>
      <w:jc w:val="left"/>
    </w:pPr>
    <w:rPr>
      <w:rFonts w:ascii="Times New Roman" w:hAnsi="Times New Roman" w:cs="Times New Roman"/>
      <w:sz w:val="20"/>
    </w:rPr>
  </w:style>
  <w:style w:type="paragraph" w:styleId="TOC9">
    <w:name w:val="toc 9"/>
    <w:basedOn w:val="Normal"/>
    <w:next w:val="Normal"/>
    <w:pPr>
      <w:ind w:left="1760"/>
      <w:jc w:val="left"/>
    </w:pPr>
    <w:rPr>
      <w:rFonts w:ascii="Times New Roman" w:hAnsi="Times New Roman" w:cs="Times New Roman"/>
      <w:sz w:val="20"/>
    </w:rPr>
  </w:style>
  <w:style w:type="paragraph" w:styleId="TOC91" w:customStyle="1">
    <w:name w:val="TOC 91"/>
    <w:basedOn w:val="Normal"/>
    <w:next w:val="Normal"/>
    <w:qFormat/>
    <w:pPr>
      <w:ind w:left="720" w:hanging="720"/>
      <w:jc w:val="left"/>
    </w:pPr>
  </w:style>
  <w:style w:type="paragraph" w:styleId="chapternumber" w:customStyle="1">
    <w:name w:val="chapternumber"/>
    <w:basedOn w:val="Normal"/>
    <w:qFormat/>
    <w:pPr>
      <w:spacing w:after="360"/>
      <w:jc w:val="left"/>
    </w:pPr>
    <w:rPr>
      <w:rFonts w:ascii="Times New Roman" w:hAnsi="Times New Roman" w:cs="Times New Roman"/>
      <w:sz w:val="24"/>
      <w:szCs w:val="24"/>
    </w:rPr>
  </w:style>
  <w:style w:type="paragraph" w:styleId="z-TopofForm">
    <w:name w:val="HTML Top of Form"/>
    <w:basedOn w:val="Normal"/>
    <w:next w:val="Normal"/>
    <w:qFormat/>
    <w:pPr>
      <w:pBdr>
        <w:bottom w:val="single" w:color="000000" w:sz="6" w:space="1"/>
      </w:pBdr>
      <w:jc w:val="center"/>
    </w:pPr>
    <w:rPr>
      <w:vanish/>
      <w:sz w:val="16"/>
      <w:szCs w:val="16"/>
    </w:rPr>
  </w:style>
  <w:style w:type="paragraph" w:styleId="z-BottomofForm">
    <w:name w:val="HTML Bottom of Form"/>
    <w:basedOn w:val="Normal"/>
    <w:next w:val="Normal"/>
    <w:qFormat/>
    <w:pPr>
      <w:pBdr>
        <w:top w:val="single" w:color="000000" w:sz="6" w:space="1"/>
      </w:pBdr>
      <w:jc w:val="center"/>
    </w:pPr>
    <w:rPr>
      <w:vanish/>
      <w:sz w:val="16"/>
      <w:szCs w:val="16"/>
    </w:rPr>
  </w:style>
  <w:style w:type="paragraph" w:styleId="ListParagraph">
    <w:name w:val="List Paragraph"/>
    <w:basedOn w:val="Normal"/>
    <w:uiPriority w:val="34"/>
    <w:qFormat/>
    <w:pPr>
      <w:ind w:left="720"/>
      <w:contextualSpacing/>
    </w:pPr>
  </w:style>
  <w:style w:type="paragraph" w:styleId="BalloonText">
    <w:name w:val="Balloon Text"/>
    <w:basedOn w:val="Normal"/>
    <w:qFormat/>
    <w:rPr>
      <w:rFonts w:ascii="Tahoma" w:hAnsi="Tahoma" w:cs="Tahoma"/>
      <w:sz w:val="16"/>
      <w:szCs w:val="16"/>
    </w:rPr>
  </w:style>
  <w:style w:type="paragraph" w:styleId="ListNumber">
    <w:name w:val="List Number"/>
    <w:basedOn w:val="Normal"/>
    <w:qFormat/>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283" w:hanging="283"/>
    </w:pPr>
    <w:rPr>
      <w:kern w:val="2"/>
      <w:sz w:val="20"/>
      <w:lang w:val="en-GB"/>
    </w:rPr>
  </w:style>
  <w:style w:type="paragraph" w:styleId="paragraph" w:customStyle="1">
    <w:name w:val="paragraph"/>
    <w:basedOn w:val="Normal"/>
    <w:qFormat/>
    <w:pPr>
      <w:spacing w:before="280" w:after="280"/>
      <w:jc w:val="left"/>
    </w:pPr>
    <w:rPr>
      <w:rFonts w:ascii="Times New Roman" w:hAnsi="Times New Roman" w:cs="Times New Roman"/>
      <w:sz w:val="24"/>
      <w:szCs w:val="24"/>
      <w:lang w:val="en-GB"/>
    </w:rPr>
  </w:style>
  <w:style w:type="paragraph" w:styleId="TableContents" w:customStyle="1">
    <w:name w:val="Table Contents"/>
    <w:basedOn w:val="Normal"/>
    <w:qFormat/>
    <w:pPr>
      <w:widowControl w:val="0"/>
      <w:suppressLineNumbers/>
    </w:pPr>
  </w:style>
  <w:style w:type="paragraph" w:styleId="TableHeading" w:customStyle="1">
    <w:name w:val="Table Heading"/>
    <w:basedOn w:val="TableContents"/>
    <w:qFormat/>
    <w:pPr>
      <w:jc w:val="center"/>
    </w:pPr>
    <w:rPr>
      <w:b/>
      <w:bCs/>
    </w:rPr>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numbering" w:styleId="WW8Num10" w:customStyle="1">
    <w:name w:val="WW8Num10"/>
    <w:qFormat/>
  </w:style>
  <w:style w:type="numbering" w:styleId="WW8Num11" w:customStyle="1">
    <w:name w:val="WW8Num11"/>
    <w:qFormat/>
  </w:style>
  <w:style w:type="numbering" w:styleId="WW8Num12" w:customStyle="1">
    <w:name w:val="WW8Num12"/>
    <w:qFormat/>
  </w:style>
  <w:style w:type="numbering" w:styleId="WW8Num13" w:customStyle="1">
    <w:name w:val="WW8Num13"/>
    <w:qFormat/>
  </w:style>
  <w:style w:type="numbering" w:styleId="WW8Num14" w:customStyle="1">
    <w:name w:val="WW8Num14"/>
    <w:qFormat/>
  </w:style>
  <w:style w:type="numbering" w:styleId="WW8Num15" w:customStyle="1">
    <w:name w:val="WW8Num15"/>
    <w:qFormat/>
  </w:style>
  <w:style w:type="numbering" w:styleId="WW8Num16" w:customStyle="1">
    <w:name w:val="WW8Num16"/>
    <w:qFormat/>
  </w:style>
  <w:style w:type="numbering" w:styleId="WW8Num17" w:customStyle="1">
    <w:name w:val="WW8Num17"/>
    <w:qFormat/>
  </w:style>
  <w:style w:type="numbering" w:styleId="WW8Num18" w:customStyle="1">
    <w:name w:val="WW8Num18"/>
    <w:qFormat/>
  </w:style>
  <w:style w:type="numbering" w:styleId="WW8Num19" w:customStyle="1">
    <w:name w:val="WW8Num19"/>
    <w:qFormat/>
  </w:style>
  <w:style w:type="numbering" w:styleId="WW8Num20" w:customStyle="1">
    <w:name w:val="WW8Num20"/>
    <w:qFormat/>
  </w:style>
  <w:style w:type="numbering" w:styleId="WW8Num21" w:customStyle="1">
    <w:name w:val="WW8Num21"/>
    <w:qFormat/>
  </w:style>
  <w:style w:type="numbering" w:styleId="WW8Num22" w:customStyle="1">
    <w:name w:val="WW8Num22"/>
    <w:qFormat/>
  </w:style>
  <w:style w:type="numbering" w:styleId="WW8Num23" w:customStyle="1">
    <w:name w:val="WW8Num23"/>
    <w:qFormat/>
  </w:style>
  <w:style w:type="numbering" w:styleId="WW8Num24" w:customStyle="1">
    <w:name w:val="WW8Num24"/>
    <w:qFormat/>
  </w:style>
  <w:style w:type="numbering" w:styleId="WW8Num25" w:customStyle="1">
    <w:name w:val="WW8Num25"/>
    <w:qFormat/>
  </w:style>
  <w:style w:type="numbering" w:styleId="WW8Num26" w:customStyle="1">
    <w:name w:val="WW8Num26"/>
    <w:qFormat/>
  </w:style>
  <w:style w:type="numbering" w:styleId="WW8Num27" w:customStyle="1">
    <w:name w:val="WW8Num27"/>
    <w:qFormat/>
  </w:style>
  <w:style w:type="numbering" w:styleId="WW8Num28" w:customStyle="1">
    <w:name w:val="WW8Num28"/>
    <w:qFormat/>
  </w:style>
  <w:style w:type="numbering" w:styleId="WW8Num29" w:customStyle="1">
    <w:name w:val="WW8Num29"/>
    <w:qFormat/>
  </w:style>
  <w:style w:type="numbering" w:styleId="WW8Num30" w:customStyle="1">
    <w:name w:val="WW8Num30"/>
    <w:qFormat/>
  </w:style>
  <w:style w:type="numbering" w:styleId="WW8Num31" w:customStyle="1">
    <w:name w:val="WW8Num31"/>
    <w:qFormat/>
  </w:style>
  <w:style w:type="numbering" w:styleId="WW8Num32" w:customStyle="1">
    <w:name w:val="WW8Num32"/>
    <w:qFormat/>
  </w:style>
  <w:style w:type="numbering" w:styleId="WW8Num33" w:customStyle="1">
    <w:name w:val="WW8Num33"/>
    <w:qFormat/>
  </w:style>
  <w:style w:type="numbering" w:styleId="WW8Num34" w:customStyle="1">
    <w:name w:val="WW8Num34"/>
    <w:qFormat/>
  </w:style>
  <w:style w:type="numbering" w:styleId="WW8Num35" w:customStyle="1">
    <w:name w:val="WW8Num35"/>
    <w:qFormat/>
  </w:style>
  <w:style w:type="numbering" w:styleId="WW8Num36" w:customStyle="1">
    <w:name w:val="WW8Num36"/>
    <w:qFormat/>
  </w:style>
  <w:style w:type="numbering" w:styleId="WW8Num37" w:customStyle="1">
    <w:name w:val="WW8Num37"/>
    <w:qFormat/>
  </w:style>
  <w:style w:type="numbering" w:styleId="WW8Num38" w:customStyle="1">
    <w:name w:val="WW8Num38"/>
    <w:qFormat/>
  </w:style>
  <w:style w:type="numbering" w:styleId="WW8Num39" w:customStyle="1">
    <w:name w:val="WW8Num39"/>
    <w:qFormat/>
  </w:style>
  <w:style w:type="numbering" w:styleId="WW8Num40" w:customStyle="1">
    <w:name w:val="WW8Num40"/>
    <w:qFormat/>
  </w:style>
  <w:style w:type="numbering" w:styleId="WW8Num41" w:customStyle="1">
    <w:name w:val="WW8Num41"/>
    <w:qFormat/>
  </w:style>
  <w:style w:type="numbering" w:styleId="WW8Num42" w:customStyle="1">
    <w:name w:val="WW8Num42"/>
    <w:qFormat/>
  </w:style>
  <w:style w:type="numbering" w:styleId="WW8Num43" w:customStyle="1">
    <w:name w:val="WW8Num43"/>
    <w:qFormat/>
  </w:style>
  <w:style w:type="numbering" w:styleId="WW8Num44" w:customStyle="1">
    <w:name w:val="WW8Num44"/>
    <w:qFormat/>
  </w:style>
  <w:style w:type="numbering" w:styleId="WW8Num45" w:customStyle="1">
    <w:name w:val="WW8Num45"/>
    <w:qFormat/>
  </w:style>
  <w:style w:type="numbering" w:styleId="WW8Num46" w:customStyle="1">
    <w:name w:val="WW8Num46"/>
    <w:qFormat/>
  </w:style>
  <w:style w:type="numbering" w:styleId="WW8Num47" w:customStyle="1">
    <w:name w:val="WW8Num47"/>
    <w:qFormat/>
  </w:style>
  <w:style w:type="numbering" w:styleId="WW8Num48" w:customStyle="1">
    <w:name w:val="WW8Num48"/>
    <w:qFormat/>
  </w:style>
  <w:style w:type="numbering" w:styleId="WW8Num49" w:customStyle="1">
    <w:name w:val="WW8Num49"/>
    <w:qFormat/>
  </w:style>
  <w:style w:type="numbering" w:styleId="WW8Num50" w:customStyle="1">
    <w:name w:val="WW8Num50"/>
    <w:qFormat/>
  </w:style>
  <w:style w:type="numbering" w:styleId="WW8Num51" w:customStyle="1">
    <w:name w:val="WW8Num51"/>
    <w:qFormat/>
  </w:style>
  <w:style w:type="numbering" w:styleId="WW8Num52" w:customStyle="1">
    <w:name w:val="WW8Num52"/>
    <w:qFormat/>
  </w:style>
  <w:style w:type="numbering" w:styleId="WW8Num53" w:customStyle="1">
    <w:name w:val="WW8Num53"/>
    <w:qFormat/>
  </w:style>
  <w:style w:type="numbering" w:styleId="WW8Num54" w:customStyle="1">
    <w:name w:val="WW8Num54"/>
    <w:qFormat/>
  </w:style>
  <w:style w:type="numbering" w:styleId="WW8Num55" w:customStyle="1">
    <w:name w:val="WW8Num55"/>
    <w:qFormat/>
  </w:style>
  <w:style w:type="numbering" w:styleId="WW8Num56" w:customStyle="1">
    <w:name w:val="WW8Num56"/>
    <w:qFormat/>
  </w:style>
  <w:style w:type="numbering" w:styleId="WW8Num57" w:customStyle="1">
    <w:name w:val="WW8Num57"/>
    <w:qFormat/>
  </w:style>
  <w:style w:type="numbering" w:styleId="WW8Num58" w:customStyle="1">
    <w:name w:val="WW8Num58"/>
    <w:qFormat/>
  </w:style>
  <w:style w:type="numbering" w:styleId="WW8Num59" w:customStyle="1">
    <w:name w:val="WW8Num59"/>
    <w:qFormat/>
  </w:style>
  <w:style w:type="numbering" w:styleId="WW8Num60" w:customStyle="1">
    <w:name w:val="WW8Num60"/>
    <w:qFormat/>
  </w:style>
  <w:style w:type="numbering" w:styleId="WW8Num61" w:customStyle="1">
    <w:name w:val="WW8Num61"/>
    <w:qFormat/>
  </w:style>
  <w:style w:type="numbering" w:styleId="WW8Num62" w:customStyle="1">
    <w:name w:val="WW8Num62"/>
    <w:qFormat/>
  </w:style>
  <w:style w:type="numbering" w:styleId="WW8Num63" w:customStyle="1">
    <w:name w:val="WW8Num63"/>
    <w:qFormat/>
  </w:style>
  <w:style w:type="numbering" w:styleId="WW8Num64" w:customStyle="1">
    <w:name w:val="WW8Num64"/>
    <w:qFormat/>
  </w:style>
  <w:style w:type="numbering" w:styleId="WW8Num65" w:customStyle="1">
    <w:name w:val="WW8Num65"/>
    <w:qFormat/>
  </w:style>
  <w:style w:type="numbering" w:styleId="WW8Num66" w:customStyle="1">
    <w:name w:val="WW8Num66"/>
    <w:qFormat/>
  </w:style>
  <w:style w:type="numbering" w:styleId="WW8Num67" w:customStyle="1">
    <w:name w:val="WW8Num67"/>
    <w:qFormat/>
  </w:style>
  <w:style w:type="numbering" w:styleId="WW8Num68" w:customStyle="1">
    <w:name w:val="WW8Num68"/>
    <w:qFormat/>
  </w:style>
  <w:style w:type="numbering" w:styleId="WW8Num69" w:customStyle="1">
    <w:name w:val="WW8Num69"/>
    <w:qFormat/>
  </w:style>
  <w:style w:type="numbering" w:styleId="WW8Num70" w:customStyle="1">
    <w:name w:val="WW8Num70"/>
    <w:qFormat/>
  </w:style>
  <w:style w:type="numbering" w:styleId="WW8Num71" w:customStyle="1">
    <w:name w:val="WW8Num71"/>
    <w:qFormat/>
  </w:style>
  <w:style w:type="numbering" w:styleId="WW8Num72" w:customStyle="1">
    <w:name w:val="WW8Num72"/>
    <w:qFormat/>
  </w:style>
  <w:style w:type="numbering" w:styleId="WW8Num73" w:customStyle="1">
    <w:name w:val="WW8Num73"/>
    <w:qFormat/>
  </w:style>
  <w:style w:type="numbering" w:styleId="WW8Num74" w:customStyle="1">
    <w:name w:val="WW8Num74"/>
    <w:qFormat/>
  </w:style>
  <w:style w:type="numbering" w:styleId="WW8Num75" w:customStyle="1">
    <w:name w:val="WW8Num75"/>
    <w:qFormat/>
  </w:style>
  <w:style w:type="numbering" w:styleId="WW8Num76" w:customStyle="1">
    <w:name w:val="WW8Num76"/>
    <w:qFormat/>
  </w:style>
  <w:style w:type="numbering" w:styleId="WW8Num77" w:customStyle="1">
    <w:name w:val="WW8Num77"/>
    <w:qFormat/>
  </w:style>
  <w:style w:type="numbering" w:styleId="WW8Num78" w:customStyle="1">
    <w:name w:val="WW8Num78"/>
    <w:qFormat/>
  </w:style>
  <w:style w:type="numbering" w:styleId="WW8Num79" w:customStyle="1">
    <w:name w:val="WW8Num79"/>
    <w:qFormat/>
  </w:style>
  <w:style w:type="numbering" w:styleId="WW8Num80" w:customStyle="1">
    <w:name w:val="WW8Num80"/>
    <w:qFormat/>
  </w:style>
  <w:style w:type="numbering" w:styleId="WW8Num81" w:customStyle="1">
    <w:name w:val="WW8Num81"/>
    <w:qFormat/>
  </w:style>
  <w:style w:type="numbering" w:styleId="WW8Num82" w:customStyle="1">
    <w:name w:val="WW8Num82"/>
    <w:qFormat/>
  </w:style>
  <w:style w:type="numbering" w:styleId="WW8Num83" w:customStyle="1">
    <w:name w:val="WW8Num83"/>
    <w:qFormat/>
  </w:style>
  <w:style w:type="numbering" w:styleId="WW8Num84" w:customStyle="1">
    <w:name w:val="WW8Num84"/>
    <w:qFormat/>
  </w:style>
  <w:style w:type="numbering" w:styleId="WW8Num85" w:customStyle="1">
    <w:name w:val="WW8Num85"/>
    <w:qFormat/>
  </w:style>
  <w:style w:type="numbering" w:styleId="WW8Num86" w:customStyle="1">
    <w:name w:val="WW8Num86"/>
    <w:qFormat/>
  </w:style>
  <w:style w:type="numbering" w:styleId="WW8Num87" w:customStyle="1">
    <w:name w:val="WW8Num87"/>
    <w:qFormat/>
  </w:style>
  <w:style w:type="numbering" w:styleId="WW8Num88" w:customStyle="1">
    <w:name w:val="WW8Num88"/>
    <w:qFormat/>
  </w:style>
  <w:style w:type="numbering" w:styleId="WW8Num89" w:customStyle="1">
    <w:name w:val="WW8Num89"/>
    <w:qFormat/>
  </w:style>
  <w:style w:type="numbering" w:styleId="WW8Num90" w:customStyle="1">
    <w:name w:val="WW8Num90"/>
    <w:qFormat/>
  </w:style>
  <w:style w:type="numbering" w:styleId="WW8Num91" w:customStyle="1">
    <w:name w:val="WW8Num91"/>
    <w:qFormat/>
  </w:style>
  <w:style w:type="numbering" w:styleId="WW8Num92" w:customStyle="1">
    <w:name w:val="WW8Num92"/>
    <w:qFormat/>
  </w:style>
  <w:style w:type="numbering" w:styleId="WW8Num93" w:customStyle="1">
    <w:name w:val="WW8Num93"/>
    <w:qFormat/>
  </w:style>
  <w:style w:type="numbering" w:styleId="WW8Num94" w:customStyle="1">
    <w:name w:val="WW8Num94"/>
    <w:qFormat/>
  </w:style>
  <w:style w:type="numbering" w:styleId="WW8Num95" w:customStyle="1">
    <w:name w:val="WW8Num95"/>
    <w:qFormat/>
  </w:style>
  <w:style w:type="numbering" w:styleId="WW8Num96" w:customStyle="1">
    <w:name w:val="WW8Num96"/>
    <w:qFormat/>
  </w:style>
  <w:style w:type="numbering" w:styleId="WW8Num97" w:customStyle="1">
    <w:name w:val="WW8Num97"/>
    <w:qFormat/>
  </w:style>
  <w:style w:type="numbering" w:styleId="WW8Num98" w:customStyle="1">
    <w:name w:val="WW8Num98"/>
    <w:qFormat/>
  </w:style>
  <w:style w:type="character" w:styleId="CommentReference">
    <w:name w:val="Comment Reference"/>
    <w:uiPriority w:val="99"/>
    <w:semiHidden/>
    <w:unhideWhenUsed/>
    <w:rsid w:val="007875B9"/>
    <w:rPr>
      <w:sz w:val="16"/>
      <w:szCs w:val="16"/>
    </w:rPr>
  </w:style>
  <w:style w:type="paragraph" w:styleId="CommentText">
    <w:name w:val="Comment Text"/>
    <w:basedOn w:val="Normal"/>
    <w:link w:val="CommentTextChar"/>
    <w:uiPriority w:val="99"/>
    <w:semiHidden/>
    <w:unhideWhenUsed/>
    <w:rsid w:val="007875B9"/>
    <w:rPr>
      <w:sz w:val="20"/>
    </w:rPr>
  </w:style>
  <w:style w:type="character" w:styleId="CommentTextChar" w:customStyle="1">
    <w:name w:val="Comment Text Char"/>
    <w:link w:val="CommentText"/>
    <w:uiPriority w:val="99"/>
    <w:semiHidden/>
    <w:rsid w:val="007875B9"/>
    <w:rPr>
      <w:rFonts w:ascii="Arial" w:hAnsi="Arial" w:eastAsia="Times New Roman" w:cs="Arial"/>
      <w:sz w:val="20"/>
      <w:szCs w:val="20"/>
      <w:lang w:bidi="ar-SA"/>
    </w:rPr>
  </w:style>
  <w:style w:type="paragraph" w:styleId="CommentSubject">
    <w:name w:val="Comment Subject"/>
    <w:basedOn w:val="CommentText"/>
    <w:next w:val="CommentText"/>
    <w:link w:val="CommentSubjectChar"/>
    <w:uiPriority w:val="99"/>
    <w:semiHidden/>
    <w:unhideWhenUsed/>
    <w:rsid w:val="007875B9"/>
    <w:rPr>
      <w:b/>
      <w:bCs/>
    </w:rPr>
  </w:style>
  <w:style w:type="character" w:styleId="CommentSubjectChar" w:customStyle="1">
    <w:name w:val="Comment Subject Char"/>
    <w:link w:val="CommentSubject"/>
    <w:uiPriority w:val="99"/>
    <w:semiHidden/>
    <w:rsid w:val="007875B9"/>
    <w:rPr>
      <w:rFonts w:ascii="Arial" w:hAnsi="Arial" w:eastAsia="Times New Roman" w:cs="Arial"/>
      <w:b/>
      <w:bCs/>
      <w:sz w:val="20"/>
      <w:szCs w:val="20"/>
      <w:lang w:bidi="ar-SA"/>
    </w:rPr>
  </w:style>
  <w:style w:type="paragraph" w:styleId="Default" w:customStyle="1">
    <w:name w:val="Default"/>
    <w:rsid w:val="00781CE5"/>
    <w:pPr>
      <w:autoSpaceDE w:val="0"/>
      <w:autoSpaceDN w:val="0"/>
      <w:adjustRightInd w:val="0"/>
    </w:pPr>
    <w:rPr>
      <w:rFonts w:ascii="Calibri" w:hAnsi="Calibri" w:eastAsia="Calibri" w:cs="Calibri"/>
      <w:color w:val="000000"/>
      <w:sz w:val="24"/>
      <w:szCs w:val="24"/>
      <w:lang w:val="en-US" w:eastAsia="en-U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GridTable4-Accent1" mc:Ignorable="w14">
    <w:name xmlns:w="http://schemas.openxmlformats.org/wordprocessingml/2006/main" w:val="Grid Table 4 Accent 1"/>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xmlns:w="http://schemas.openxmlformats.org/wordprocessingml/2006/main" w:type="lastRow">
      <w:rPr>
        <w:b/>
        <w:bCs/>
      </w:rPr>
      <w:tblPr/>
      <w:tcPr>
        <w:tcBorders>
          <w:top w:val="double" w:color="5B9BD5" w:themeColor="accent1"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DEEAF6" w:themeFill="accent1" w:themeFillTint="33"/>
      </w:tcPr>
    </w:tblStylePr>
    <w:tblStylePr xmlns:w="http://schemas.openxmlformats.org/wordprocessingml/2006/main"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header" Target="header2.xml" Id="rId18" /><Relationship Type="http://schemas.openxmlformats.org/officeDocument/2006/relationships/hyperlink" Target="http://www.un.org/sc/committees/1267/aq_sanctions_list.shtml" TargetMode="External" Id="rId26"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footer" Target="footer1.xml" Id="rId17" /><Relationship Type="http://schemas.openxmlformats.org/officeDocument/2006/relationships/footer" Target="footer5.xml" Id="rId25"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5.xml" Id="rId24" /><Relationship Type="http://schemas.openxmlformats.org/officeDocument/2006/relationships/numbering" Target="numbering.xml" Id="rId5" /><Relationship Type="http://schemas.microsoft.com/office/2018/08/relationships/commentsExtensible" Target="commentsExtensible.xml" Id="rId15" /><Relationship Type="http://schemas.openxmlformats.org/officeDocument/2006/relationships/footer" Target="footer4.xml" Id="rId23" /><Relationship Type="http://schemas.openxmlformats.org/officeDocument/2006/relationships/hyperlink" Target="mailto:help@befree.org" TargetMode="External" Id="rId28"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openxmlformats.org/officeDocument/2006/relationships/header" Target="header4.xml" Id="rId22" /><Relationship Type="http://schemas.openxmlformats.org/officeDocument/2006/relationships/hyperlink" Target="https://www.ri.org/providing-safe-programs-reporting-ethical-violations/" TargetMode="External" Id="rId27" /><Relationship Type="http://schemas.microsoft.com/office/2011/relationships/people" Target="people.xml" Id="rId30" /><Relationship Type="http://schemas.openxmlformats.org/officeDocument/2006/relationships/header" Target="header6.xml" Id="R8bb4532e08534af2" /><Relationship Type="http://schemas.openxmlformats.org/officeDocument/2006/relationships/footer" Target="footer6.xml" Id="R382d9d7e83734d82" /><Relationship Type="http://schemas.openxmlformats.org/officeDocument/2006/relationships/header" Target="header7.xml" Id="Rfb2c0f6dcb744779" /><Relationship Type="http://schemas.openxmlformats.org/officeDocument/2006/relationships/footer" Target="footer7.xml" Id="R47c7805de7e74e75" /><Relationship Type="http://schemas.openxmlformats.org/officeDocument/2006/relationships/header" Target="header8.xml" Id="R614745e42ad748e4" /><Relationship Type="http://schemas.openxmlformats.org/officeDocument/2006/relationships/footer" Target="footer8.xml" Id="Re2c330c08896440b" /><Relationship Type="http://schemas.openxmlformats.org/officeDocument/2006/relationships/header" Target="header9.xml" Id="R8ad29dbc7c844427" /><Relationship Type="http://schemas.openxmlformats.org/officeDocument/2006/relationships/footer" Target="footer9.xml" Id="R6694f008b9d34ea8" /><Relationship Type="http://schemas.openxmlformats.org/officeDocument/2006/relationships/hyperlink" Target="http://www.ilo.org/global/standards/lang--en/index.htm" TargetMode="External" Id="R4d142a761e234073" /><Relationship Type="http://schemas.openxmlformats.org/officeDocument/2006/relationships/hyperlink" Target="http://www.ilo.org/global/standards/subjects" TargetMode="External" Id="R06372db0edda4dc9" /><Relationship Type="http://schemas.openxmlformats.org/officeDocument/2006/relationships/hyperlink" Target="http://www.ilo.org/global/standards/subjects" TargetMode="External" Id="R0ed65967d3da4c16" /><Relationship Type="http://schemas.openxmlformats.org/officeDocument/2006/relationships/hyperlink" Target="http://www.unglobalcompact.org/Issues/human_rights/index.html" TargetMode="External" Id="R37053c2950d84c05" /><Relationship Type="http://schemas.openxmlformats.org/officeDocument/2006/relationships/hyperlink" Target="mailto:incidents@ri.org" TargetMode="External" Id="R54ae205e241c4237" /><Relationship Type="http://schemas.openxmlformats.org/officeDocument/2006/relationships/hyperlink" Target="mailto:SCO@ri.org" TargetMode="External" Id="R14f83ea099ba4b9b" /><Relationship Type="http://schemas.openxmlformats.org/officeDocument/2006/relationships/image" Target="/media/image4.png" Id="rId231928941" /><Relationship Type="http://schemas.openxmlformats.org/officeDocument/2006/relationships/image" Target="/media/image5.png" Id="rId2094408130" /></Relationships>
</file>

<file path=word/_rels/header1.xml.rels>&#65279;<?xml version="1.0" encoding="utf-8"?><Relationships xmlns="http://schemas.openxmlformats.org/package/2006/relationships"><Relationship Type="http://schemas.openxmlformats.org/officeDocument/2006/relationships/image" Target="/media/image2.png" Id="rId1855398271"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&#65279;<?xml version="1.0" encoding="utf-8"?><Relationships xmlns="http://schemas.openxmlformats.org/package/2006/relationships"><Relationship Type="http://schemas.openxmlformats.org/officeDocument/2006/relationships/image" Target="/media/image3.png" Id="rId1208724022" /></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BF290D029AFC5A4F9B4DC5E61B47C3F0" ma:contentTypeVersion="15" ma:contentTypeDescription="Create a new document." ma:contentTypeScope="" ma:versionID="8cc471b3bb348ac0e03a0498259054c9">
  <xsd:schema xmlns:xsd="http://www.w3.org/2001/XMLSchema" xmlns:xs="http://www.w3.org/2001/XMLSchema" xmlns:p="http://schemas.microsoft.com/office/2006/metadata/properties" xmlns:ns1="http://schemas.microsoft.com/sharepoint/v3" xmlns:ns2="5f774aeb-f8c5-4efe-826b-23a3563b5468" xmlns:ns3="9018286b-31bb-4fe7-9547-f5d224f1649e" targetNamespace="http://schemas.microsoft.com/office/2006/metadata/properties" ma:root="true" ma:fieldsID="3fba88ae57ab97d4be6f69d8c2591263" ns1:_="" ns2:_="" ns3:_="">
    <xsd:import namespace="http://schemas.microsoft.com/sharepoint/v3"/>
    <xsd:import namespace="5f774aeb-f8c5-4efe-826b-23a3563b5468"/>
    <xsd:import namespace="9018286b-31bb-4fe7-9547-f5d224f1649e"/>
    <xsd:element name="properties">
      <xsd:complexType>
        <xsd:sequence>
          <xsd:element name="documentManagement">
            <xsd:complexType>
              <xsd:all>
                <xsd:element ref="ns2:_dlc_DocId" minOccurs="0"/>
                <xsd:element ref="ns2:_dlc_DocIdUrl" minOccurs="0"/>
                <xsd:element ref="ns2:_dlc_DocIdPersistId" minOccurs="0"/>
                <xsd:element ref="ns1:_ip_UnifiedCompliancePolicyProperties" minOccurs="0"/>
                <xsd:element ref="ns1:_ip_UnifiedCompliancePolicyUIAction"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774aeb-f8c5-4efe-826b-23a3563b546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f393695e-f2c6-4f32-a01b-c8ab1ee8581d}" ma:internalName="TaxCatchAll" ma:showField="CatchAllData" ma:web="5f774aeb-f8c5-4efe-826b-23a3563b546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018286b-31bb-4fe7-9547-f5d224f1649e"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9bbca70-2b52-4bcd-8b6d-02b4df902983"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dlc_DocId xmlns="5f774aeb-f8c5-4efe-826b-23a3563b5468">C4A2PA2MK56H-264139891-448799</_dlc_DocId>
    <MediaLengthInSeconds xmlns="9018286b-31bb-4fe7-9547-f5d224f1649e" xsi:nil="true"/>
    <TaxCatchAll xmlns="5f774aeb-f8c5-4efe-826b-23a3563b5468" xsi:nil="true"/>
    <_dlc_DocIdUrl xmlns="5f774aeb-f8c5-4efe-826b-23a3563b5468">
      <Url>https://relief.sharepoint.com/sites/ReliefInternational/_layouts/15/DocIdRedir.aspx?ID=C4A2PA2MK56H-264139891-448799</Url>
      <Description>C4A2PA2MK56H-264139891-448799</Description>
    </_dlc_DocIdUrl>
    <lcf76f155ced4ddcb4097134ff3c332f xmlns="9018286b-31bb-4fe7-9547-f5d224f1649e">
      <Terms xmlns="http://schemas.microsoft.com/office/infopath/2007/PartnerControls"/>
    </lcf76f155ced4ddcb4097134ff3c332f>
    <_ip_UnifiedCompliancePolicyUIAction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8FE359-BE6B-471F-8C6B-F3040B31758A}">
  <ds:schemaRefs>
    <ds:schemaRef ds:uri="http://schemas.microsoft.com/sharepoint/events"/>
  </ds:schemaRefs>
</ds:datastoreItem>
</file>

<file path=customXml/itemProps2.xml><?xml version="1.0" encoding="utf-8"?>
<ds:datastoreItem xmlns:ds="http://schemas.openxmlformats.org/officeDocument/2006/customXml" ds:itemID="{EEF37B73-7F43-43E3-8F99-487B2E4B9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774aeb-f8c5-4efe-826b-23a3563b5468"/>
    <ds:schemaRef ds:uri="9018286b-31bb-4fe7-9547-f5d224f164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7C8243-5E30-4273-87ED-BECB022B6DEF}">
  <ds:schemaRefs>
    <ds:schemaRef ds:uri="http://schemas.microsoft.com/office/2006/metadata/properties"/>
    <ds:schemaRef ds:uri="http://schemas.microsoft.com/office/infopath/2007/PartnerControls"/>
    <ds:schemaRef ds:uri="http://schemas.microsoft.com/sharepoint/v3"/>
    <ds:schemaRef ds:uri="5f774aeb-f8c5-4efe-826b-23a3563b5468"/>
    <ds:schemaRef ds:uri="9018286b-31bb-4fe7-9547-f5d224f1649e"/>
  </ds:schemaRefs>
</ds:datastoreItem>
</file>

<file path=customXml/itemProps4.xml><?xml version="1.0" encoding="utf-8"?>
<ds:datastoreItem xmlns:ds="http://schemas.openxmlformats.org/officeDocument/2006/customXml" ds:itemID="{6ED39209-0CE4-41F7-9664-6D77D5B002A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Tender Invitation and Bid Response - Security Services Sudan</dc:title>
  <dc:subject>Fixed-price Framework Agreement for Security and Guarding Services in Sudan</dc:subject>
  <dc:creator>Alan Gutsell (RI/GLOBAL)</dc:creator>
  <keywords/>
  <dc:description/>
  <lastModifiedBy>Tayseer Hamad (RI/SUD)</lastModifiedBy>
  <revision>21</revision>
  <lastPrinted>2012-01-29T15:48:00.0000000Z</lastPrinted>
  <dcterms:created xsi:type="dcterms:W3CDTF">2026-10-07T15:12:00.0000000Z</dcterms:created>
  <dcterms:modified xsi:type="dcterms:W3CDTF">2026-10-22T07:51:30.7555798Z</dcterms:modified>
  <dc:language>en-US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0x010100BF290D029AFC5A4F9B4DC5E61B47C3F0</vt:lpwstr>
  </property>
  <property fmtid="{D5CDD505-2E9C-101B-9397-08002B2CF9AE}" pid="4" name="MediaLengthInSeconds">
    <vt:lpwstr/>
  </property>
  <property fmtid="{D5CDD505-2E9C-101B-9397-08002B2CF9AE}" pid="5" name="Order">
    <vt:lpwstr>176541000.000000</vt:lpwstr>
  </property>
  <property fmtid="{D5CDD505-2E9C-101B-9397-08002B2CF9AE}" pid="6" name="TaxCatchAll">
    <vt:lpwstr/>
  </property>
  <property fmtid="{D5CDD505-2E9C-101B-9397-08002B2CF9AE}" pid="7" name="TemplateUrl">
    <vt:lpwstr/>
  </property>
  <property fmtid="{D5CDD505-2E9C-101B-9397-08002B2CF9AE}" pid="8" name="TriggerFlowInfo">
    <vt:lpwstr/>
  </property>
  <property fmtid="{D5CDD505-2E9C-101B-9397-08002B2CF9AE}" pid="9" name="_ExtendedDescription">
    <vt:lpwstr/>
  </property>
  <property fmtid="{D5CDD505-2E9C-101B-9397-08002B2CF9AE}" pid="10" name="_dlc_DocId">
    <vt:lpwstr>C4A2PA2MK56H-625388917-105</vt:lpwstr>
  </property>
  <property fmtid="{D5CDD505-2E9C-101B-9397-08002B2CF9AE}" pid="11" name="_dlc_DocIdItemGuid">
    <vt:lpwstr>b13cfbec-a64d-4628-99c2-4b2a31f4c8fa</vt:lpwstr>
  </property>
  <property fmtid="{D5CDD505-2E9C-101B-9397-08002B2CF9AE}" pid="12" name="_dlc_DocIdUrl">
    <vt:lpwstr>https://relief.sharepoint.com/sites/ReliefInternational/_layouts/15/DocIdRedir.aspx?ID=C4A2PA2MK56H-625388917-105, C4A2PA2MK56H-625388917-105</vt:lpwstr>
  </property>
  <property fmtid="{D5CDD505-2E9C-101B-9397-08002B2CF9AE}" pid="13" name="_ip_UnifiedCompliancePolicyProperties">
    <vt:lpwstr/>
  </property>
  <property fmtid="{D5CDD505-2E9C-101B-9397-08002B2CF9AE}" pid="14" name="display_urn:schemas-microsoft-com:office:office#Author">
    <vt:lpwstr>Consolata Gicheru (RI/GLOBAL)</vt:lpwstr>
  </property>
  <property fmtid="{D5CDD505-2E9C-101B-9397-08002B2CF9AE}" pid="15" name="display_urn:schemas-microsoft-com:office:office#Editor">
    <vt:lpwstr>Consolata Gicheru (RI/GLOBAL)</vt:lpwstr>
  </property>
  <property fmtid="{D5CDD505-2E9C-101B-9397-08002B2CF9AE}" pid="16" name="lcf76f155ced4ddcb4097134ff3c332f">
    <vt:lpwstr/>
  </property>
  <property fmtid="{D5CDD505-2E9C-101B-9397-08002B2CF9AE}" pid="17" name="xd_ProgID">
    <vt:lpwstr/>
  </property>
  <property fmtid="{D5CDD505-2E9C-101B-9397-08002B2CF9AE}" pid="18" name="xd_Signature">
    <vt:lpwstr/>
  </property>
  <property fmtid="{D5CDD505-2E9C-101B-9397-08002B2CF9AE}" pid="19" name="MediaServiceImageTags">
    <vt:lpwstr/>
  </property>
</Properties>
</file>