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3B176" w14:textId="77777777" w:rsidR="00865D7F" w:rsidRDefault="00865D7F" w:rsidP="00865D7F"/>
    <w:p w14:paraId="385BB8C9" w14:textId="77777777" w:rsidR="00865D7F" w:rsidRDefault="00865D7F" w:rsidP="00865D7F"/>
    <w:p w14:paraId="560BE1DE" w14:textId="77777777" w:rsidR="00865D7F" w:rsidRDefault="00865D7F" w:rsidP="00865D7F">
      <w:pPr>
        <w:rPr>
          <w:rFonts w:ascii="Calibri" w:hAnsi="Calibri" w:cs="Calibri"/>
          <w:b/>
          <w:u w:val="single"/>
        </w:rPr>
      </w:pPr>
      <w:r>
        <w:rPr>
          <w:noProof/>
          <w:color w:val="2B579A"/>
          <w:shd w:val="clear" w:color="auto" w:fill="E6E6E6"/>
          <w:lang w:eastAsia="en-GB"/>
        </w:rPr>
        <w:drawing>
          <wp:anchor distT="0" distB="0" distL="114300" distR="114300" simplePos="0" relativeHeight="251658240" behindDoc="0" locked="0" layoutInCell="1" allowOverlap="1" wp14:anchorId="6BFB965C" wp14:editId="3FB8AE65">
            <wp:simplePos x="0" y="0"/>
            <wp:positionH relativeFrom="margin">
              <wp:posOffset>-3175</wp:posOffset>
            </wp:positionH>
            <wp:positionV relativeFrom="margin">
              <wp:posOffset>-3175</wp:posOffset>
            </wp:positionV>
            <wp:extent cx="2498090" cy="626110"/>
            <wp:effectExtent l="0" t="0" r="0" b="2540"/>
            <wp:wrapSquare wrapText="bothSides"/>
            <wp:docPr id="5" name="Bilde 5"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e 5" descr="A black background with white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98090" cy="626110"/>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1"/>
        <w:tblpPr w:leftFromText="180" w:rightFromText="180" w:vertAnchor="text" w:horzAnchor="page" w:tblpX="289" w:tblpY="355"/>
        <w:tblW w:w="0" w:type="auto"/>
        <w:tblLook w:val="04A0" w:firstRow="1" w:lastRow="0" w:firstColumn="1" w:lastColumn="0" w:noHBand="0" w:noVBand="1"/>
      </w:tblPr>
      <w:tblGrid>
        <w:gridCol w:w="10456"/>
      </w:tblGrid>
      <w:tr w:rsidR="00597FA0" w:rsidRPr="00597FA0" w14:paraId="23581219" w14:textId="77777777" w:rsidTr="002D708D">
        <w:trPr>
          <w:trHeight w:val="70"/>
        </w:trPr>
        <w:tc>
          <w:tcPr>
            <w:tcW w:w="0" w:type="auto"/>
          </w:tcPr>
          <w:p w14:paraId="6DD25147" w14:textId="77777777" w:rsidR="00597FA0" w:rsidRPr="002D708D" w:rsidRDefault="00597FA0" w:rsidP="00597FA0">
            <w:pPr>
              <w:jc w:val="both"/>
              <w:rPr>
                <w:rFonts w:ascii="Franklin Gothic Book" w:hAnsi="Franklin Gothic Book"/>
                <w:b/>
              </w:rPr>
            </w:pPr>
          </w:p>
          <w:p w14:paraId="3884FB6B" w14:textId="5B4989B2" w:rsidR="00597FA0" w:rsidRPr="00811FE1" w:rsidRDefault="00597FA0" w:rsidP="00597FA0">
            <w:pPr>
              <w:jc w:val="both"/>
              <w:rPr>
                <w:rFonts w:ascii="Franklin Gothic Book" w:hAnsi="Franklin Gothic Book"/>
                <w:b/>
                <w:bCs/>
              </w:rPr>
            </w:pPr>
            <w:r w:rsidRPr="002D708D">
              <w:rPr>
                <w:rFonts w:ascii="Franklin Gothic Book" w:hAnsi="Franklin Gothic Book"/>
                <w:b/>
                <w:bCs/>
                <w:sz w:val="24"/>
                <w:szCs w:val="24"/>
              </w:rPr>
              <w:t>REQUEST Call FOR PROPOSAL</w:t>
            </w:r>
            <w:r w:rsidR="00B8788A" w:rsidRPr="002D708D">
              <w:rPr>
                <w:rFonts w:ascii="Franklin Gothic Book" w:hAnsi="Franklin Gothic Book"/>
                <w:b/>
                <w:bCs/>
                <w:sz w:val="24"/>
                <w:szCs w:val="24"/>
              </w:rPr>
              <w:t xml:space="preserve">- </w:t>
            </w:r>
            <w:r w:rsidR="00B8788A" w:rsidRPr="00F41172">
              <w:rPr>
                <w:rFonts w:ascii="Franklin Gothic Book" w:hAnsi="Franklin Gothic Book"/>
                <w:b/>
                <w:bCs/>
                <w:sz w:val="24"/>
                <w:szCs w:val="24"/>
              </w:rPr>
              <w:t>Mid</w:t>
            </w:r>
            <w:r w:rsidR="009140CB" w:rsidRPr="00F41172">
              <w:rPr>
                <w:rFonts w:ascii="Franklin Gothic Book" w:hAnsi="Franklin Gothic Book"/>
                <w:b/>
                <w:bCs/>
                <w:sz w:val="24"/>
                <w:szCs w:val="24"/>
              </w:rPr>
              <w:t>-Term Evaluation</w:t>
            </w:r>
            <w:r w:rsidR="00C73305" w:rsidRPr="00F41172">
              <w:rPr>
                <w:rFonts w:ascii="Franklin Gothic Book" w:hAnsi="Franklin Gothic Book"/>
                <w:b/>
                <w:bCs/>
                <w:sz w:val="24"/>
                <w:szCs w:val="24"/>
              </w:rPr>
              <w:t xml:space="preserve"> </w:t>
            </w:r>
            <w:r w:rsidR="00F41172" w:rsidRPr="00F41172">
              <w:rPr>
                <w:rFonts w:ascii="Franklin Gothic Book" w:hAnsi="Franklin Gothic Book"/>
                <w:b/>
                <w:bCs/>
                <w:sz w:val="24"/>
                <w:szCs w:val="24"/>
              </w:rPr>
              <w:t>for Collaboration</w:t>
            </w:r>
            <w:r w:rsidR="0001465D" w:rsidRPr="00F41172">
              <w:rPr>
                <w:rFonts w:ascii="Franklin Gothic Book" w:hAnsi="Franklin Gothic Book"/>
                <w:b/>
                <w:bCs/>
                <w:sz w:val="24"/>
                <w:szCs w:val="24"/>
              </w:rPr>
              <w:t xml:space="preserve"> across Societies for Peace, Inclusion, and Resilience (CASPIR)</w:t>
            </w:r>
          </w:p>
          <w:p w14:paraId="60ADFDA1" w14:textId="03DEE997" w:rsidR="00597FA0" w:rsidRPr="002D708D" w:rsidRDefault="00597FA0" w:rsidP="00597FA0">
            <w:pPr>
              <w:jc w:val="both"/>
              <w:rPr>
                <w:rFonts w:ascii="Franklin Gothic Book" w:hAnsi="Franklin Gothic Book"/>
                <w:u w:val="single"/>
              </w:rPr>
            </w:pPr>
            <w:r w:rsidRPr="002D708D">
              <w:rPr>
                <w:rFonts w:ascii="Franklin Gothic Book" w:hAnsi="Franklin Gothic Book"/>
                <w:u w:val="single"/>
              </w:rPr>
              <w:t xml:space="preserve">The Request for Proposal reference: </w:t>
            </w:r>
            <w:r w:rsidR="0001465D">
              <w:rPr>
                <w:rFonts w:ascii="Franklin Gothic Book" w:hAnsi="Franklin Gothic Book"/>
                <w:u w:val="single"/>
              </w:rPr>
              <w:t>BD</w:t>
            </w:r>
            <w:r w:rsidR="00AA0AE7">
              <w:rPr>
                <w:rFonts w:ascii="Franklin Gothic Book" w:hAnsi="Franklin Gothic Book"/>
                <w:u w:val="single"/>
              </w:rPr>
              <w:t>-</w:t>
            </w:r>
            <w:r w:rsidR="0001465D">
              <w:rPr>
                <w:rFonts w:ascii="Franklin Gothic Book" w:hAnsi="Franklin Gothic Book"/>
                <w:u w:val="single"/>
              </w:rPr>
              <w:t>PS-RF</w:t>
            </w:r>
            <w:r w:rsidR="003A30CA">
              <w:rPr>
                <w:rFonts w:ascii="Franklin Gothic Book" w:hAnsi="Franklin Gothic Book"/>
                <w:u w:val="single"/>
              </w:rPr>
              <w:t>P</w:t>
            </w:r>
            <w:r w:rsidR="0001465D">
              <w:rPr>
                <w:rFonts w:ascii="Franklin Gothic Book" w:hAnsi="Franklin Gothic Book"/>
                <w:u w:val="single"/>
              </w:rPr>
              <w:t>-1094</w:t>
            </w:r>
          </w:p>
          <w:p w14:paraId="0DE7E774" w14:textId="77777777" w:rsidR="00597FA0" w:rsidRPr="002D708D" w:rsidRDefault="00597FA0" w:rsidP="00597FA0">
            <w:pPr>
              <w:jc w:val="both"/>
              <w:rPr>
                <w:rFonts w:ascii="Franklin Gothic Book" w:hAnsi="Franklin Gothic Book"/>
                <w:b/>
              </w:rPr>
            </w:pPr>
          </w:p>
          <w:p w14:paraId="14A6F814" w14:textId="77777777" w:rsidR="00597FA0" w:rsidRPr="002D708D" w:rsidRDefault="00597FA0" w:rsidP="00597FA0">
            <w:pPr>
              <w:jc w:val="both"/>
              <w:rPr>
                <w:rFonts w:ascii="Franklin Gothic Book" w:hAnsi="Franklin Gothic Book"/>
                <w:b/>
              </w:rPr>
            </w:pPr>
            <w:r w:rsidRPr="002D708D">
              <w:rPr>
                <w:rFonts w:ascii="Franklin Gothic Book" w:hAnsi="Franklin Gothic Book"/>
                <w:b/>
              </w:rPr>
              <w:t xml:space="preserve">SUMMARY </w:t>
            </w:r>
          </w:p>
          <w:p w14:paraId="6487CDD0" w14:textId="77777777" w:rsidR="00597FA0" w:rsidRPr="002D708D" w:rsidRDefault="00597FA0" w:rsidP="00597FA0">
            <w:pPr>
              <w:jc w:val="both"/>
              <w:rPr>
                <w:rFonts w:ascii="Franklin Gothic Book" w:hAnsi="Franklin Gothic Book"/>
              </w:rPr>
            </w:pPr>
          </w:p>
          <w:p w14:paraId="64E3FBA6" w14:textId="77777777" w:rsidR="00587CBD" w:rsidRPr="00D045E5" w:rsidRDefault="00587CBD" w:rsidP="00587CBD">
            <w:pPr>
              <w:rPr>
                <w:rFonts w:ascii="Franklin Gothic Book" w:hAnsi="Franklin Gothic Book"/>
              </w:rPr>
            </w:pPr>
            <w:r w:rsidRPr="00D045E5">
              <w:rPr>
                <w:rFonts w:ascii="Franklin Gothic Book" w:hAnsi="Franklin Gothic Book"/>
                <w:sz w:val="24"/>
                <w:szCs w:val="24"/>
              </w:rPr>
              <w:t xml:space="preserve">The Norwegian Refugee Council (NRC) is seeking an experienced </w:t>
            </w:r>
            <w:r>
              <w:rPr>
                <w:rFonts w:ascii="Franklin Gothic Book" w:hAnsi="Franklin Gothic Book"/>
                <w:sz w:val="24"/>
                <w:szCs w:val="24"/>
              </w:rPr>
              <w:t xml:space="preserve">&amp; qualified person </w:t>
            </w:r>
            <w:proofErr w:type="gramStart"/>
            <w:r>
              <w:rPr>
                <w:rFonts w:ascii="Franklin Gothic Book" w:hAnsi="Franklin Gothic Book"/>
                <w:sz w:val="24"/>
                <w:szCs w:val="24"/>
              </w:rPr>
              <w:t xml:space="preserve">to </w:t>
            </w:r>
            <w:r>
              <w:t xml:space="preserve"> </w:t>
            </w:r>
            <w:r w:rsidRPr="00562AF0">
              <w:rPr>
                <w:rFonts w:ascii="Franklin Gothic Book" w:hAnsi="Franklin Gothic Book"/>
                <w:sz w:val="24"/>
                <w:szCs w:val="24"/>
              </w:rPr>
              <w:t>assess</w:t>
            </w:r>
            <w:proofErr w:type="gramEnd"/>
            <w:r w:rsidRPr="00562AF0">
              <w:rPr>
                <w:rFonts w:ascii="Franklin Gothic Book" w:hAnsi="Franklin Gothic Book"/>
                <w:sz w:val="24"/>
                <w:szCs w:val="24"/>
              </w:rPr>
              <w:t xml:space="preserve"> the relevance, effectiveness, efficiency, and emerging outcomes of the project to date, and to provide recommendations for improved implementation and impact.</w:t>
            </w:r>
          </w:p>
          <w:p w14:paraId="193A0D13" w14:textId="77777777" w:rsidR="00587CBD" w:rsidRPr="00D045E5" w:rsidRDefault="00587CBD" w:rsidP="00587CBD">
            <w:pPr>
              <w:pStyle w:val="paragraph"/>
              <w:spacing w:before="0" w:beforeAutospacing="0" w:after="0" w:afterAutospacing="0"/>
              <w:jc w:val="both"/>
              <w:textAlignment w:val="baseline"/>
              <w:rPr>
                <w:rFonts w:eastAsiaTheme="minorHAnsi" w:cstheme="minorBidi"/>
                <w:b/>
                <w:lang w:eastAsia="en-US"/>
              </w:rPr>
            </w:pPr>
          </w:p>
          <w:p w14:paraId="6C45C3F1" w14:textId="6DEE45F5" w:rsidR="00597FA0" w:rsidRPr="002D708D" w:rsidRDefault="00597FA0" w:rsidP="00597FA0">
            <w:pPr>
              <w:tabs>
                <w:tab w:val="center" w:pos="3489"/>
              </w:tabs>
              <w:spacing w:after="112"/>
              <w:ind w:left="-15"/>
              <w:jc w:val="both"/>
              <w:rPr>
                <w:rFonts w:ascii="Franklin Gothic Book" w:hAnsi="Franklin Gothic Book"/>
                <w:b/>
                <w:bCs/>
              </w:rPr>
            </w:pPr>
            <w:r w:rsidRPr="002D708D">
              <w:rPr>
                <w:rFonts w:ascii="Franklin Gothic Book" w:hAnsi="Franklin Gothic Book"/>
                <w:b/>
                <w:bCs/>
              </w:rPr>
              <w:t xml:space="preserve">Deadline for application is </w:t>
            </w:r>
            <w:r w:rsidR="00F1209B">
              <w:rPr>
                <w:rFonts w:ascii="Franklin Gothic Book" w:hAnsi="Franklin Gothic Book"/>
                <w:b/>
                <w:bCs/>
                <w:sz w:val="24"/>
                <w:szCs w:val="24"/>
              </w:rPr>
              <w:t>8</w:t>
            </w:r>
            <w:r w:rsidR="00F1209B" w:rsidRPr="00ED7369">
              <w:rPr>
                <w:rFonts w:ascii="Franklin Gothic Book" w:hAnsi="Franklin Gothic Book"/>
                <w:b/>
                <w:bCs/>
                <w:sz w:val="24"/>
                <w:szCs w:val="24"/>
                <w:vertAlign w:val="superscript"/>
              </w:rPr>
              <w:t>th</w:t>
            </w:r>
            <w:r w:rsidR="00F1209B">
              <w:rPr>
                <w:rFonts w:ascii="Franklin Gothic Book" w:hAnsi="Franklin Gothic Book"/>
                <w:b/>
                <w:bCs/>
                <w:sz w:val="24"/>
                <w:szCs w:val="24"/>
              </w:rPr>
              <w:t xml:space="preserve"> Sep</w:t>
            </w:r>
            <w:r w:rsidR="00F1209B" w:rsidRPr="00164EE0">
              <w:rPr>
                <w:rFonts w:ascii="Franklin Gothic Book" w:hAnsi="Franklin Gothic Book"/>
                <w:b/>
                <w:bCs/>
                <w:sz w:val="24"/>
                <w:szCs w:val="24"/>
              </w:rPr>
              <w:t xml:space="preserve"> 2025 @ 16:00 (GMT +2)</w:t>
            </w:r>
          </w:p>
          <w:p w14:paraId="4B7AE611" w14:textId="77777777" w:rsidR="00597FA0" w:rsidRPr="002D708D" w:rsidRDefault="00597FA0" w:rsidP="00597FA0">
            <w:pPr>
              <w:jc w:val="both"/>
              <w:rPr>
                <w:rFonts w:ascii="Franklin Gothic Book" w:hAnsi="Franklin Gothic Book"/>
              </w:rPr>
            </w:pPr>
          </w:p>
          <w:p w14:paraId="44D8FB35" w14:textId="0B10B8EE" w:rsidR="00597FA0" w:rsidRPr="002D708D" w:rsidRDefault="00597FA0" w:rsidP="00597FA0">
            <w:pPr>
              <w:spacing w:after="112"/>
              <w:ind w:left="-15"/>
              <w:jc w:val="both"/>
              <w:rPr>
                <w:rFonts w:ascii="Franklin Gothic Book" w:hAnsi="Franklin Gothic Book"/>
              </w:rPr>
            </w:pPr>
            <w:r w:rsidRPr="002D708D">
              <w:rPr>
                <w:rFonts w:ascii="Franklin Gothic Book" w:hAnsi="Franklin Gothic Book"/>
              </w:rPr>
              <w:t xml:space="preserve">The consultant is/are envisaged to be contracted for </w:t>
            </w:r>
            <w:r w:rsidR="005521A2" w:rsidRPr="002D708D">
              <w:rPr>
                <w:rFonts w:ascii="Franklin Gothic Book" w:hAnsi="Franklin Gothic Book"/>
              </w:rPr>
              <w:t>the period of consultancy.</w:t>
            </w:r>
          </w:p>
          <w:p w14:paraId="532A02B5" w14:textId="77777777" w:rsidR="00597FA0" w:rsidRPr="002D708D" w:rsidRDefault="00597FA0" w:rsidP="00597FA0">
            <w:pPr>
              <w:jc w:val="both"/>
              <w:rPr>
                <w:rFonts w:ascii="Franklin Gothic Book" w:hAnsi="Franklin Gothic Book"/>
              </w:rPr>
            </w:pPr>
          </w:p>
          <w:p w14:paraId="0DB6CD86" w14:textId="77777777" w:rsidR="00597FA0" w:rsidRPr="002D708D" w:rsidRDefault="00597FA0" w:rsidP="00597FA0">
            <w:pPr>
              <w:jc w:val="both"/>
              <w:rPr>
                <w:rFonts w:ascii="Franklin Gothic Book" w:hAnsi="Franklin Gothic Book"/>
                <w:b/>
              </w:rPr>
            </w:pPr>
            <w:r w:rsidRPr="002D708D">
              <w:rPr>
                <w:rFonts w:ascii="Franklin Gothic Book" w:hAnsi="Franklin Gothic Book"/>
                <w:b/>
              </w:rPr>
              <w:t xml:space="preserve">PROCESS FOR APPLICATION </w:t>
            </w:r>
          </w:p>
          <w:p w14:paraId="38F73325" w14:textId="77777777" w:rsidR="00597FA0" w:rsidRPr="002D708D" w:rsidRDefault="00597FA0" w:rsidP="00597FA0">
            <w:pPr>
              <w:jc w:val="both"/>
              <w:rPr>
                <w:rFonts w:ascii="Franklin Gothic Book" w:hAnsi="Franklin Gothic Book"/>
              </w:rPr>
            </w:pPr>
            <w:r w:rsidRPr="002D708D">
              <w:rPr>
                <w:rFonts w:ascii="Franklin Gothic Book" w:hAnsi="Franklin Gothic Book"/>
              </w:rPr>
              <w:t>We are opened to provide further information (background of the research, generic terms &amp; conditions, information on award process) upon request.</w:t>
            </w:r>
          </w:p>
          <w:p w14:paraId="7E71E562" w14:textId="411D15B3" w:rsidR="00597FA0" w:rsidRPr="002D708D" w:rsidRDefault="00597FA0" w:rsidP="00C76DF3">
            <w:pPr>
              <w:numPr>
                <w:ilvl w:val="0"/>
                <w:numId w:val="2"/>
              </w:numPr>
              <w:contextualSpacing/>
              <w:jc w:val="both"/>
              <w:rPr>
                <w:rFonts w:ascii="Franklin Gothic Book" w:hAnsi="Franklin Gothic Book"/>
              </w:rPr>
            </w:pPr>
            <w:r w:rsidRPr="002D708D">
              <w:rPr>
                <w:rFonts w:ascii="Franklin Gothic Book" w:hAnsi="Franklin Gothic Book"/>
              </w:rPr>
              <w:t xml:space="preserve">Deadline for submission: </w:t>
            </w:r>
            <w:r w:rsidRPr="002D708D">
              <w:rPr>
                <w:rFonts w:ascii="Franklin Gothic Book" w:hAnsi="Franklin Gothic Book"/>
                <w:b/>
                <w:bCs/>
              </w:rPr>
              <w:t xml:space="preserve"> </w:t>
            </w:r>
            <w:r w:rsidR="00376CAE">
              <w:rPr>
                <w:rFonts w:ascii="Franklin Gothic Book" w:hAnsi="Franklin Gothic Book"/>
                <w:b/>
                <w:bCs/>
                <w:sz w:val="24"/>
                <w:szCs w:val="24"/>
              </w:rPr>
              <w:t>8</w:t>
            </w:r>
            <w:r w:rsidR="00376CAE" w:rsidRPr="00ED7369">
              <w:rPr>
                <w:rFonts w:ascii="Franklin Gothic Book" w:hAnsi="Franklin Gothic Book"/>
                <w:b/>
                <w:bCs/>
                <w:sz w:val="24"/>
                <w:szCs w:val="24"/>
                <w:vertAlign w:val="superscript"/>
              </w:rPr>
              <w:t>th</w:t>
            </w:r>
            <w:r w:rsidR="00376CAE">
              <w:rPr>
                <w:rFonts w:ascii="Franklin Gothic Book" w:hAnsi="Franklin Gothic Book"/>
                <w:b/>
                <w:bCs/>
                <w:sz w:val="24"/>
                <w:szCs w:val="24"/>
              </w:rPr>
              <w:t xml:space="preserve"> Sep</w:t>
            </w:r>
            <w:r w:rsidR="00376CAE" w:rsidRPr="00164EE0">
              <w:rPr>
                <w:rFonts w:ascii="Franklin Gothic Book" w:hAnsi="Franklin Gothic Book"/>
                <w:b/>
                <w:bCs/>
                <w:sz w:val="24"/>
                <w:szCs w:val="24"/>
              </w:rPr>
              <w:t xml:space="preserve"> 2025 @ 16:00 (GMT +2)</w:t>
            </w:r>
          </w:p>
          <w:p w14:paraId="7279E3B9" w14:textId="77777777" w:rsidR="00597FA0" w:rsidRPr="002D708D" w:rsidRDefault="00597FA0" w:rsidP="00597FA0">
            <w:pPr>
              <w:ind w:left="720"/>
              <w:contextualSpacing/>
              <w:jc w:val="both"/>
              <w:rPr>
                <w:rFonts w:ascii="Franklin Gothic Book" w:hAnsi="Franklin Gothic Book"/>
              </w:rPr>
            </w:pPr>
          </w:p>
          <w:p w14:paraId="49222B9D" w14:textId="77777777" w:rsidR="00597FA0" w:rsidRPr="002D708D" w:rsidRDefault="00597FA0" w:rsidP="00597FA0">
            <w:pPr>
              <w:widowControl w:val="0"/>
              <w:autoSpaceDE w:val="0"/>
              <w:autoSpaceDN w:val="0"/>
              <w:spacing w:line="276" w:lineRule="auto"/>
              <w:ind w:right="542"/>
              <w:jc w:val="both"/>
              <w:rPr>
                <w:rFonts w:ascii="Franklin Gothic Book" w:eastAsia="Calibri" w:hAnsi="Franklin Gothic Book" w:cs="Calibri"/>
                <w:color w:val="0000FF"/>
                <w:u w:val="single" w:color="0000FF"/>
              </w:rPr>
            </w:pPr>
            <w:r w:rsidRPr="002D708D">
              <w:rPr>
                <w:rFonts w:ascii="Franklin Gothic Book" w:eastAsia="Calibri" w:hAnsi="Franklin Gothic Book" w:cs="Calibri"/>
              </w:rPr>
              <w:t xml:space="preserve">Complete </w:t>
            </w:r>
            <w:r w:rsidRPr="00857790">
              <w:rPr>
                <w:rFonts w:ascii="Franklin Gothic Book" w:hAnsi="Franklin Gothic Book"/>
                <w:b/>
              </w:rPr>
              <w:t>Proposal documents must be submitted by EMAILS Email for submission:</w:t>
            </w:r>
            <w:r w:rsidRPr="002D708D">
              <w:rPr>
                <w:rFonts w:ascii="Franklin Gothic Book" w:eastAsia="Calibri" w:hAnsi="Franklin Gothic Book" w:cs="Calibri"/>
              </w:rPr>
              <w:t xml:space="preserve"> </w:t>
            </w:r>
            <w:r w:rsidRPr="002D708D">
              <w:rPr>
                <w:rFonts w:ascii="Calibri" w:eastAsia="Calibri" w:hAnsi="Calibri" w:cs="Calibri"/>
              </w:rPr>
              <w:t xml:space="preserve">  </w:t>
            </w:r>
            <w:hyperlink r:id="rId12" w:history="1">
              <w:r w:rsidRPr="002D708D">
                <w:rPr>
                  <w:rFonts w:ascii="Calibri" w:eastAsia="Calibri" w:hAnsi="Calibri" w:cs="Calibri"/>
                  <w:color w:val="0563C1" w:themeColor="hyperlink"/>
                  <w:u w:val="single"/>
                </w:rPr>
                <w:t>SD.procurement@nrc.no</w:t>
              </w:r>
            </w:hyperlink>
            <w:r w:rsidRPr="002D708D">
              <w:rPr>
                <w:rFonts w:ascii="Calibri" w:eastAsia="Calibri" w:hAnsi="Calibri" w:cs="Calibri"/>
              </w:rPr>
              <w:t xml:space="preserve"> </w:t>
            </w:r>
          </w:p>
          <w:p w14:paraId="3EF0062B" w14:textId="77777777" w:rsidR="00597FA0" w:rsidRPr="002D708D" w:rsidRDefault="00597FA0" w:rsidP="00597FA0">
            <w:pPr>
              <w:jc w:val="both"/>
              <w:rPr>
                <w:rFonts w:ascii="Franklin Gothic Book" w:hAnsi="Franklin Gothic Book"/>
              </w:rPr>
            </w:pPr>
          </w:p>
          <w:p w14:paraId="19297B30" w14:textId="77777777" w:rsidR="00597FA0" w:rsidRPr="002D708D" w:rsidRDefault="00597FA0" w:rsidP="00597FA0">
            <w:pPr>
              <w:jc w:val="both"/>
              <w:rPr>
                <w:rFonts w:ascii="Franklin Gothic Book" w:hAnsi="Franklin Gothic Book"/>
                <w:b/>
              </w:rPr>
            </w:pPr>
            <w:r w:rsidRPr="002D708D">
              <w:rPr>
                <w:rFonts w:ascii="Franklin Gothic Book" w:hAnsi="Franklin Gothic Book"/>
                <w:b/>
              </w:rPr>
              <w:t>CONTENT OF REQUEST FOR PROPOSAL</w:t>
            </w:r>
          </w:p>
          <w:p w14:paraId="67679290" w14:textId="77777777" w:rsidR="00597FA0" w:rsidRPr="002D708D" w:rsidRDefault="00597FA0" w:rsidP="00C76DF3">
            <w:pPr>
              <w:numPr>
                <w:ilvl w:val="0"/>
                <w:numId w:val="3"/>
              </w:numPr>
              <w:contextualSpacing/>
              <w:jc w:val="both"/>
              <w:rPr>
                <w:rFonts w:ascii="Franklin Gothic Book" w:hAnsi="Franklin Gothic Book"/>
              </w:rPr>
            </w:pPr>
            <w:r w:rsidRPr="002D708D">
              <w:rPr>
                <w:rFonts w:ascii="Franklin Gothic Book" w:hAnsi="Franklin Gothic Book"/>
              </w:rPr>
              <w:t>Terms of reference</w:t>
            </w:r>
          </w:p>
          <w:p w14:paraId="0B6E8C03" w14:textId="77777777" w:rsidR="00597FA0" w:rsidRPr="002D708D" w:rsidRDefault="00597FA0" w:rsidP="00C76DF3">
            <w:pPr>
              <w:numPr>
                <w:ilvl w:val="0"/>
                <w:numId w:val="3"/>
              </w:numPr>
              <w:contextualSpacing/>
              <w:jc w:val="both"/>
              <w:rPr>
                <w:rFonts w:ascii="Franklin Gothic Book" w:hAnsi="Franklin Gothic Book"/>
              </w:rPr>
            </w:pPr>
            <w:r w:rsidRPr="002D708D">
              <w:rPr>
                <w:rFonts w:ascii="Franklin Gothic Book" w:hAnsi="Franklin Gothic Book"/>
              </w:rPr>
              <w:t>How to Apply</w:t>
            </w:r>
          </w:p>
          <w:p w14:paraId="2AFDFF92" w14:textId="77777777" w:rsidR="00597FA0" w:rsidRPr="002D708D" w:rsidRDefault="00597FA0" w:rsidP="00C76DF3">
            <w:pPr>
              <w:numPr>
                <w:ilvl w:val="0"/>
                <w:numId w:val="3"/>
              </w:numPr>
              <w:contextualSpacing/>
              <w:jc w:val="both"/>
              <w:rPr>
                <w:rFonts w:ascii="Franklin Gothic Book" w:hAnsi="Franklin Gothic Book"/>
              </w:rPr>
            </w:pPr>
            <w:r w:rsidRPr="002D708D">
              <w:rPr>
                <w:rFonts w:ascii="Franklin Gothic Book" w:hAnsi="Franklin Gothic Book"/>
              </w:rPr>
              <w:t xml:space="preserve">Annex 1: Applicant checklist </w:t>
            </w:r>
          </w:p>
          <w:p w14:paraId="6D424B85" w14:textId="77777777" w:rsidR="00597FA0" w:rsidRPr="002D708D" w:rsidRDefault="00597FA0" w:rsidP="00597FA0">
            <w:pPr>
              <w:jc w:val="both"/>
              <w:rPr>
                <w:rFonts w:ascii="Franklin Gothic Book" w:hAnsi="Franklin Gothic Book"/>
              </w:rPr>
            </w:pPr>
          </w:p>
        </w:tc>
      </w:tr>
    </w:tbl>
    <w:p w14:paraId="20E4DE0A" w14:textId="77777777" w:rsidR="00865D7F" w:rsidRDefault="00865D7F" w:rsidP="00865D7F"/>
    <w:p w14:paraId="590242C7" w14:textId="77777777" w:rsidR="001314EA" w:rsidRDefault="001314EA" w:rsidP="001314EA">
      <w:pPr>
        <w:pStyle w:val="Default"/>
      </w:pPr>
    </w:p>
    <w:p w14:paraId="69FFAF35" w14:textId="77777777" w:rsidR="001314EA" w:rsidRDefault="001314EA" w:rsidP="001314EA">
      <w:pPr>
        <w:pStyle w:val="Default"/>
      </w:pPr>
    </w:p>
    <w:p w14:paraId="186B5C9B" w14:textId="77777777" w:rsidR="001314EA" w:rsidRDefault="001314EA" w:rsidP="001314EA">
      <w:pPr>
        <w:pStyle w:val="Default"/>
      </w:pPr>
    </w:p>
    <w:p w14:paraId="46C8BEB5" w14:textId="77777777" w:rsidR="001314EA" w:rsidRDefault="001314EA" w:rsidP="001314EA">
      <w:pPr>
        <w:pStyle w:val="Default"/>
        <w:rPr>
          <w:color w:val="FF7601"/>
          <w:sz w:val="36"/>
          <w:szCs w:val="36"/>
        </w:rPr>
      </w:pPr>
      <w:r>
        <w:t xml:space="preserve"> </w:t>
      </w:r>
      <w:r>
        <w:rPr>
          <w:color w:val="FF7601"/>
          <w:sz w:val="36"/>
          <w:szCs w:val="36"/>
        </w:rPr>
        <w:t>Terms of Reference (</w:t>
      </w:r>
      <w:proofErr w:type="spellStart"/>
      <w:r>
        <w:rPr>
          <w:color w:val="FF7601"/>
          <w:sz w:val="36"/>
          <w:szCs w:val="36"/>
        </w:rPr>
        <w:t>ToR</w:t>
      </w:r>
      <w:proofErr w:type="spellEnd"/>
      <w:r>
        <w:rPr>
          <w:color w:val="FF7601"/>
          <w:sz w:val="36"/>
          <w:szCs w:val="36"/>
        </w:rPr>
        <w:t xml:space="preserve">) </w:t>
      </w:r>
    </w:p>
    <w:p w14:paraId="62CAC117" w14:textId="77777777" w:rsidR="001314EA" w:rsidRDefault="001314EA" w:rsidP="001314EA">
      <w:pPr>
        <w:pStyle w:val="Default"/>
        <w:rPr>
          <w:sz w:val="36"/>
          <w:szCs w:val="36"/>
        </w:rPr>
      </w:pPr>
    </w:p>
    <w:p w14:paraId="231C1514" w14:textId="77777777" w:rsidR="00BE332E" w:rsidRPr="009F33DF" w:rsidRDefault="00BE332E" w:rsidP="00BE332E">
      <w:pPr>
        <w:pStyle w:val="ListParagraph"/>
        <w:numPr>
          <w:ilvl w:val="0"/>
          <w:numId w:val="32"/>
        </w:numPr>
        <w:tabs>
          <w:tab w:val="left" w:pos="720"/>
        </w:tabs>
        <w:autoSpaceDE w:val="0"/>
        <w:autoSpaceDN w:val="0"/>
        <w:adjustRightInd w:val="0"/>
        <w:spacing w:after="0" w:line="240" w:lineRule="auto"/>
        <w:jc w:val="both"/>
        <w:rPr>
          <w:rFonts w:asciiTheme="majorHAnsi" w:hAnsiTheme="majorHAnsi" w:cstheme="majorHAnsi"/>
          <w:b/>
          <w:bCs/>
          <w:sz w:val="24"/>
          <w:szCs w:val="24"/>
        </w:rPr>
      </w:pPr>
      <w:r w:rsidRPr="009F33DF">
        <w:rPr>
          <w:rFonts w:asciiTheme="majorHAnsi" w:hAnsiTheme="majorHAnsi" w:cstheme="majorHAnsi"/>
          <w:b/>
          <w:bCs/>
          <w:sz w:val="24"/>
          <w:szCs w:val="24"/>
        </w:rPr>
        <w:t>Background</w:t>
      </w:r>
    </w:p>
    <w:p w14:paraId="0761746A" w14:textId="77777777" w:rsidR="00BE332E" w:rsidRPr="009F33DF" w:rsidRDefault="00BE332E" w:rsidP="00BE332E">
      <w:pPr>
        <w:pStyle w:val="ListParagraph"/>
        <w:tabs>
          <w:tab w:val="left" w:pos="720"/>
        </w:tabs>
        <w:autoSpaceDE w:val="0"/>
        <w:autoSpaceDN w:val="0"/>
        <w:adjustRightInd w:val="0"/>
        <w:spacing w:after="0" w:line="240" w:lineRule="auto"/>
        <w:ind w:left="1080"/>
        <w:jc w:val="both"/>
        <w:rPr>
          <w:rFonts w:asciiTheme="majorHAnsi" w:hAnsiTheme="majorHAnsi" w:cstheme="majorHAnsi"/>
          <w:b/>
          <w:bCs/>
          <w:sz w:val="24"/>
          <w:szCs w:val="24"/>
        </w:rPr>
      </w:pPr>
      <w:r w:rsidRPr="009F33DF">
        <w:rPr>
          <w:rFonts w:asciiTheme="majorHAnsi" w:hAnsiTheme="majorHAnsi" w:cstheme="majorHAnsi"/>
          <w:b/>
          <w:bCs/>
          <w:sz w:val="24"/>
          <w:szCs w:val="24"/>
        </w:rPr>
        <w:t>Context information</w:t>
      </w:r>
    </w:p>
    <w:p w14:paraId="40BBB94F" w14:textId="77777777" w:rsidR="00BE332E" w:rsidRPr="009F33DF" w:rsidRDefault="00BE332E" w:rsidP="0098187F">
      <w:pPr>
        <w:autoSpaceDE w:val="0"/>
        <w:autoSpaceDN w:val="0"/>
        <w:adjustRightInd w:val="0"/>
        <w:spacing w:after="0" w:line="360" w:lineRule="auto"/>
        <w:jc w:val="both"/>
        <w:rPr>
          <w:rFonts w:asciiTheme="majorHAnsi" w:hAnsiTheme="majorHAnsi" w:cstheme="majorHAnsi"/>
          <w:sz w:val="24"/>
          <w:szCs w:val="24"/>
        </w:rPr>
      </w:pPr>
      <w:r w:rsidRPr="009F33DF">
        <w:rPr>
          <w:rFonts w:asciiTheme="majorHAnsi" w:hAnsiTheme="majorHAnsi" w:cstheme="majorHAnsi"/>
          <w:sz w:val="24"/>
          <w:szCs w:val="24"/>
        </w:rPr>
        <w:t xml:space="preserve">Sudan's prolonged crises, marked by civil unrest, intercommunal conflicts, and crimes against humanity, have led to widespread displacement and humanitarian challenges. Despite a 2020 peace agreement and the withdrawal of AU-UN forces, violence has escalated, worsened by deteriorating economic and political conditions. The conflict intensified on 15 April 2023 with clashes between the Sudanese Armed Forces (SAF) and the Rapid Support Forces (RSF) in Khartoum, spreading to Darfur and other regions, exacerbating the humanitarian situation. The current conflict has displaced over 3.6 million people across Sudan, adding to the pre-existing 3.8 million IDPs, predominantly in Darfur, requiring urgent assistance. The fighting has also driven over 1 million people to seek refuge in neighboring countries. Civilians, trapped and endangered by conflict, </w:t>
      </w:r>
      <w:r w:rsidRPr="009F33DF">
        <w:rPr>
          <w:rFonts w:asciiTheme="majorHAnsi" w:hAnsiTheme="majorHAnsi" w:cstheme="majorHAnsi"/>
          <w:sz w:val="24"/>
          <w:szCs w:val="24"/>
        </w:rPr>
        <w:lastRenderedPageBreak/>
        <w:t xml:space="preserve">face obstacles fleeing violence, while humanitarian efforts are significantly hindered by security, logistical, and bureaucratic challenges. </w:t>
      </w:r>
    </w:p>
    <w:p w14:paraId="7CC0EB61" w14:textId="77777777" w:rsidR="00BE332E" w:rsidRPr="0071008E" w:rsidRDefault="00BE332E" w:rsidP="0098187F">
      <w:pPr>
        <w:autoSpaceDE w:val="0"/>
        <w:autoSpaceDN w:val="0"/>
        <w:adjustRightInd w:val="0"/>
        <w:spacing w:after="0" w:line="360" w:lineRule="auto"/>
        <w:jc w:val="both"/>
        <w:rPr>
          <w:rFonts w:asciiTheme="majorHAnsi" w:hAnsiTheme="majorHAnsi" w:cstheme="majorHAnsi"/>
          <w:sz w:val="24"/>
          <w:szCs w:val="24"/>
        </w:rPr>
      </w:pPr>
      <w:r w:rsidRPr="0071008E">
        <w:rPr>
          <w:rFonts w:asciiTheme="majorHAnsi" w:hAnsiTheme="majorHAnsi" w:cstheme="majorHAnsi"/>
          <w:sz w:val="24"/>
          <w:szCs w:val="24"/>
        </w:rPr>
        <w:t xml:space="preserve">The ongoing conflict in Sudan has affected the relatively stable </w:t>
      </w:r>
      <w:r>
        <w:rPr>
          <w:rFonts w:asciiTheme="majorHAnsi" w:hAnsiTheme="majorHAnsi" w:cstheme="majorHAnsi"/>
          <w:sz w:val="24"/>
          <w:szCs w:val="24"/>
        </w:rPr>
        <w:t>White Nile</w:t>
      </w:r>
      <w:r w:rsidRPr="0071008E">
        <w:rPr>
          <w:rFonts w:asciiTheme="majorHAnsi" w:hAnsiTheme="majorHAnsi" w:cstheme="majorHAnsi"/>
          <w:sz w:val="24"/>
          <w:szCs w:val="24"/>
        </w:rPr>
        <w:t xml:space="preserve"> and other states who are currently hosting high numbers of IDPs</w:t>
      </w:r>
      <w:r>
        <w:rPr>
          <w:rFonts w:asciiTheme="majorHAnsi" w:hAnsiTheme="majorHAnsi" w:cstheme="majorHAnsi"/>
          <w:sz w:val="24"/>
          <w:szCs w:val="24"/>
        </w:rPr>
        <w:t xml:space="preserve">. </w:t>
      </w:r>
    </w:p>
    <w:p w14:paraId="1012E6B8" w14:textId="77777777" w:rsidR="00BE332E" w:rsidRPr="0071008E" w:rsidRDefault="00BE332E" w:rsidP="0098187F">
      <w:pPr>
        <w:spacing w:after="0" w:line="360" w:lineRule="auto"/>
        <w:jc w:val="both"/>
        <w:rPr>
          <w:rFonts w:asciiTheme="majorHAnsi" w:hAnsiTheme="majorHAnsi" w:cstheme="majorHAnsi"/>
          <w:sz w:val="24"/>
          <w:szCs w:val="24"/>
        </w:rPr>
      </w:pPr>
      <w:r w:rsidRPr="0071008E">
        <w:rPr>
          <w:rFonts w:asciiTheme="majorHAnsi" w:hAnsiTheme="majorHAnsi" w:cstheme="majorHAnsi"/>
          <w:sz w:val="24"/>
          <w:szCs w:val="24"/>
        </w:rPr>
        <w:t xml:space="preserve"> NRC’s overall country multi-year strategy (2022-2025) objective is to contribute to the survival, protection, dignity, and durable solutions for conflict- and displacement-affected people in Sudan. Its priorities are twofold - in the aftermath of violence and disaster, it provides immediate, emergency assistance. Where the effects of long-term displacement have taken hold, it contributes to minimizing the disadvantages of prolonged displacement by promoting durable solutions through impactful advocacy and effective, integrated programming. NRC Sudan focuses on five main result areas as part of its strategic response plan. These will ensure displacement-affected communities can access quality services and protection during the strategy period: </w:t>
      </w:r>
    </w:p>
    <w:p w14:paraId="4029EBB3" w14:textId="77777777" w:rsidR="00BE332E" w:rsidRPr="0071008E" w:rsidRDefault="00BE332E" w:rsidP="0098187F">
      <w:pPr>
        <w:spacing w:after="0" w:line="360" w:lineRule="auto"/>
        <w:jc w:val="both"/>
        <w:rPr>
          <w:rFonts w:asciiTheme="majorHAnsi" w:hAnsiTheme="majorHAnsi" w:cstheme="majorHAnsi"/>
          <w:sz w:val="24"/>
          <w:szCs w:val="24"/>
        </w:rPr>
      </w:pPr>
    </w:p>
    <w:p w14:paraId="2343F71D" w14:textId="77777777" w:rsidR="00BE332E" w:rsidRPr="0071008E" w:rsidRDefault="00BE332E" w:rsidP="0098187F">
      <w:pPr>
        <w:pStyle w:val="ListParagraph"/>
        <w:numPr>
          <w:ilvl w:val="0"/>
          <w:numId w:val="35"/>
        </w:numPr>
        <w:spacing w:after="0" w:line="360" w:lineRule="auto"/>
        <w:ind w:left="450" w:hanging="270"/>
        <w:jc w:val="both"/>
        <w:rPr>
          <w:rFonts w:asciiTheme="majorHAnsi" w:hAnsiTheme="majorHAnsi" w:cstheme="majorHAnsi"/>
          <w:sz w:val="24"/>
          <w:szCs w:val="24"/>
        </w:rPr>
      </w:pPr>
      <w:r w:rsidRPr="0071008E">
        <w:rPr>
          <w:rFonts w:asciiTheme="majorHAnsi" w:hAnsiTheme="majorHAnsi" w:cstheme="majorHAnsi"/>
          <w:sz w:val="24"/>
          <w:szCs w:val="24"/>
        </w:rPr>
        <w:t xml:space="preserve">Assist people to access and meet their basic needs and own priorities, especially in new emergency situations and in hard-to-reach </w:t>
      </w:r>
      <w:proofErr w:type="gramStart"/>
      <w:r w:rsidRPr="0071008E">
        <w:rPr>
          <w:rFonts w:asciiTheme="majorHAnsi" w:hAnsiTheme="majorHAnsi" w:cstheme="majorHAnsi"/>
          <w:sz w:val="24"/>
          <w:szCs w:val="24"/>
        </w:rPr>
        <w:t>areas;</w:t>
      </w:r>
      <w:proofErr w:type="gramEnd"/>
      <w:r w:rsidRPr="0071008E">
        <w:rPr>
          <w:rFonts w:asciiTheme="majorHAnsi" w:hAnsiTheme="majorHAnsi" w:cstheme="majorHAnsi"/>
          <w:sz w:val="24"/>
          <w:szCs w:val="24"/>
        </w:rPr>
        <w:t xml:space="preserve"> </w:t>
      </w:r>
    </w:p>
    <w:p w14:paraId="016BD926" w14:textId="77777777" w:rsidR="00BE332E" w:rsidRPr="0071008E" w:rsidRDefault="00BE332E" w:rsidP="0098187F">
      <w:pPr>
        <w:pStyle w:val="ListParagraph"/>
        <w:numPr>
          <w:ilvl w:val="0"/>
          <w:numId w:val="35"/>
        </w:numPr>
        <w:spacing w:after="0" w:line="360" w:lineRule="auto"/>
        <w:ind w:left="450" w:hanging="270"/>
        <w:jc w:val="both"/>
        <w:rPr>
          <w:rFonts w:asciiTheme="majorHAnsi" w:hAnsiTheme="majorHAnsi" w:cstheme="majorHAnsi"/>
          <w:sz w:val="24"/>
          <w:szCs w:val="24"/>
        </w:rPr>
      </w:pPr>
      <w:r w:rsidRPr="0071008E">
        <w:rPr>
          <w:rFonts w:asciiTheme="majorHAnsi" w:hAnsiTheme="majorHAnsi" w:cstheme="majorHAnsi"/>
          <w:sz w:val="24"/>
          <w:szCs w:val="24"/>
        </w:rPr>
        <w:t xml:space="preserve">Protect people from armed conflict, abuse, and deprivation through evidence-based advocacy and policy </w:t>
      </w:r>
      <w:proofErr w:type="gramStart"/>
      <w:r w:rsidRPr="0071008E">
        <w:rPr>
          <w:rFonts w:asciiTheme="majorHAnsi" w:hAnsiTheme="majorHAnsi" w:cstheme="majorHAnsi"/>
          <w:sz w:val="24"/>
          <w:szCs w:val="24"/>
        </w:rPr>
        <w:t>analysis;</w:t>
      </w:r>
      <w:proofErr w:type="gramEnd"/>
      <w:r w:rsidRPr="0071008E">
        <w:rPr>
          <w:rFonts w:asciiTheme="majorHAnsi" w:hAnsiTheme="majorHAnsi" w:cstheme="majorHAnsi"/>
          <w:sz w:val="24"/>
          <w:szCs w:val="24"/>
        </w:rPr>
        <w:t xml:space="preserve"> </w:t>
      </w:r>
    </w:p>
    <w:p w14:paraId="21763078" w14:textId="77777777" w:rsidR="00BE332E" w:rsidRPr="0071008E" w:rsidRDefault="00BE332E" w:rsidP="0098187F">
      <w:pPr>
        <w:pStyle w:val="ListParagraph"/>
        <w:numPr>
          <w:ilvl w:val="0"/>
          <w:numId w:val="35"/>
        </w:numPr>
        <w:spacing w:after="0" w:line="360" w:lineRule="auto"/>
        <w:ind w:left="450" w:hanging="270"/>
        <w:jc w:val="both"/>
        <w:rPr>
          <w:rFonts w:asciiTheme="majorHAnsi" w:hAnsiTheme="majorHAnsi" w:cstheme="majorHAnsi"/>
          <w:sz w:val="24"/>
          <w:szCs w:val="24"/>
        </w:rPr>
      </w:pPr>
      <w:r w:rsidRPr="0071008E">
        <w:rPr>
          <w:rFonts w:asciiTheme="majorHAnsi" w:hAnsiTheme="majorHAnsi" w:cstheme="majorHAnsi"/>
          <w:sz w:val="24"/>
          <w:szCs w:val="24"/>
        </w:rPr>
        <w:t xml:space="preserve">Promote displaced people’s self-reliance and improve their path to durable solutions, including facilitation to voluntary and principled return </w:t>
      </w:r>
      <w:proofErr w:type="gramStart"/>
      <w:r w:rsidRPr="0071008E">
        <w:rPr>
          <w:rFonts w:asciiTheme="majorHAnsi" w:hAnsiTheme="majorHAnsi" w:cstheme="majorHAnsi"/>
          <w:sz w:val="24"/>
          <w:szCs w:val="24"/>
        </w:rPr>
        <w:t>solutions;</w:t>
      </w:r>
      <w:proofErr w:type="gramEnd"/>
      <w:r w:rsidRPr="0071008E">
        <w:rPr>
          <w:rFonts w:asciiTheme="majorHAnsi" w:hAnsiTheme="majorHAnsi" w:cstheme="majorHAnsi"/>
          <w:sz w:val="24"/>
          <w:szCs w:val="24"/>
        </w:rPr>
        <w:t xml:space="preserve"> </w:t>
      </w:r>
    </w:p>
    <w:p w14:paraId="4E2E1EC5" w14:textId="77777777" w:rsidR="00BE332E" w:rsidRPr="0071008E" w:rsidRDefault="00BE332E" w:rsidP="0098187F">
      <w:pPr>
        <w:pStyle w:val="ListParagraph"/>
        <w:numPr>
          <w:ilvl w:val="0"/>
          <w:numId w:val="35"/>
        </w:numPr>
        <w:spacing w:after="0" w:line="360" w:lineRule="auto"/>
        <w:ind w:left="450" w:hanging="270"/>
        <w:jc w:val="both"/>
        <w:rPr>
          <w:rFonts w:asciiTheme="majorHAnsi" w:hAnsiTheme="majorHAnsi" w:cstheme="majorHAnsi"/>
          <w:sz w:val="24"/>
          <w:szCs w:val="24"/>
        </w:rPr>
      </w:pPr>
      <w:r w:rsidRPr="0071008E">
        <w:rPr>
          <w:rFonts w:asciiTheme="majorHAnsi" w:hAnsiTheme="majorHAnsi" w:cstheme="majorHAnsi"/>
          <w:sz w:val="24"/>
          <w:szCs w:val="24"/>
        </w:rPr>
        <w:t xml:space="preserve">Improve the quality of the broader humanitarian response, through i) augmenting coordination capacity (including improved field coordination), ii) strategic and local partnerships, and iii) promoting modern approaches, such as cash and market-based and digital technology-enabled </w:t>
      </w:r>
      <w:proofErr w:type="gramStart"/>
      <w:r w:rsidRPr="0071008E">
        <w:rPr>
          <w:rFonts w:asciiTheme="majorHAnsi" w:hAnsiTheme="majorHAnsi" w:cstheme="majorHAnsi"/>
          <w:sz w:val="24"/>
          <w:szCs w:val="24"/>
        </w:rPr>
        <w:t>approaches;</w:t>
      </w:r>
      <w:proofErr w:type="gramEnd"/>
      <w:r w:rsidRPr="0071008E">
        <w:rPr>
          <w:rFonts w:asciiTheme="majorHAnsi" w:hAnsiTheme="majorHAnsi" w:cstheme="majorHAnsi"/>
          <w:sz w:val="24"/>
          <w:szCs w:val="24"/>
        </w:rPr>
        <w:t xml:space="preserve"> </w:t>
      </w:r>
    </w:p>
    <w:p w14:paraId="5A5F533A" w14:textId="77777777" w:rsidR="00BE332E" w:rsidRPr="0071008E" w:rsidRDefault="00BE332E" w:rsidP="0098187F">
      <w:pPr>
        <w:pStyle w:val="ListParagraph"/>
        <w:numPr>
          <w:ilvl w:val="0"/>
          <w:numId w:val="35"/>
        </w:numPr>
        <w:spacing w:after="0" w:line="360" w:lineRule="auto"/>
        <w:ind w:left="450" w:hanging="270"/>
        <w:jc w:val="both"/>
        <w:rPr>
          <w:rFonts w:asciiTheme="majorHAnsi" w:hAnsiTheme="majorHAnsi" w:cstheme="majorBidi"/>
          <w:sz w:val="24"/>
          <w:szCs w:val="24"/>
        </w:rPr>
      </w:pPr>
      <w:r w:rsidRPr="7D1AB56E">
        <w:rPr>
          <w:rFonts w:asciiTheme="majorHAnsi" w:hAnsiTheme="majorHAnsi" w:cstheme="majorBidi"/>
          <w:sz w:val="24"/>
          <w:szCs w:val="24"/>
        </w:rPr>
        <w:t>Make significant efforts to ensure lessons learned and displacement-affected communities' priorities are shared across humanitarian actors.</w:t>
      </w:r>
    </w:p>
    <w:p w14:paraId="1608D08F" w14:textId="77777777" w:rsidR="00BE332E" w:rsidRPr="009F33DF" w:rsidRDefault="00BE332E" w:rsidP="0098187F">
      <w:pPr>
        <w:tabs>
          <w:tab w:val="left" w:pos="720"/>
        </w:tabs>
        <w:autoSpaceDE w:val="0"/>
        <w:autoSpaceDN w:val="0"/>
        <w:adjustRightInd w:val="0"/>
        <w:spacing w:after="0" w:line="360" w:lineRule="auto"/>
        <w:jc w:val="both"/>
        <w:rPr>
          <w:rFonts w:asciiTheme="majorHAnsi" w:hAnsiTheme="majorHAnsi" w:cstheme="majorHAnsi"/>
          <w:bCs/>
          <w:sz w:val="24"/>
          <w:szCs w:val="24"/>
          <w:highlight w:val="white"/>
        </w:rPr>
      </w:pPr>
      <w:r>
        <w:rPr>
          <w:rFonts w:asciiTheme="majorHAnsi" w:hAnsiTheme="majorHAnsi" w:cstheme="majorHAnsi"/>
          <w:sz w:val="24"/>
          <w:szCs w:val="24"/>
        </w:rPr>
        <w:t xml:space="preserve"> </w:t>
      </w:r>
    </w:p>
    <w:p w14:paraId="6B35B46B" w14:textId="77777777" w:rsidR="00BE332E" w:rsidRPr="009F33DF" w:rsidRDefault="00BE332E" w:rsidP="0098187F">
      <w:pPr>
        <w:pStyle w:val="ListParagraph"/>
        <w:numPr>
          <w:ilvl w:val="0"/>
          <w:numId w:val="32"/>
        </w:numPr>
        <w:tabs>
          <w:tab w:val="left" w:pos="720"/>
        </w:tabs>
        <w:autoSpaceDE w:val="0"/>
        <w:autoSpaceDN w:val="0"/>
        <w:adjustRightInd w:val="0"/>
        <w:spacing w:after="0" w:line="360" w:lineRule="auto"/>
        <w:jc w:val="both"/>
        <w:rPr>
          <w:rFonts w:asciiTheme="majorHAnsi" w:hAnsiTheme="majorHAnsi" w:cstheme="majorHAnsi"/>
          <w:b/>
          <w:bCs/>
          <w:sz w:val="24"/>
          <w:szCs w:val="24"/>
          <w:highlight w:val="white"/>
        </w:rPr>
      </w:pPr>
      <w:r w:rsidRPr="009F33DF">
        <w:rPr>
          <w:rFonts w:asciiTheme="majorHAnsi" w:hAnsiTheme="majorHAnsi" w:cstheme="majorHAnsi"/>
          <w:b/>
          <w:bCs/>
          <w:sz w:val="24"/>
          <w:szCs w:val="24"/>
          <w:highlight w:val="white"/>
        </w:rPr>
        <w:t xml:space="preserve">Background of the project </w:t>
      </w:r>
    </w:p>
    <w:p w14:paraId="06576F1A" w14:textId="77777777" w:rsidR="00BE332E" w:rsidRPr="0071008E" w:rsidRDefault="00BE332E" w:rsidP="0098187F">
      <w:pPr>
        <w:spacing w:after="0" w:line="360" w:lineRule="auto"/>
        <w:jc w:val="both"/>
        <w:rPr>
          <w:rFonts w:asciiTheme="majorHAnsi" w:hAnsiTheme="majorHAnsi" w:cstheme="majorBidi"/>
          <w:sz w:val="24"/>
          <w:szCs w:val="24"/>
        </w:rPr>
      </w:pPr>
    </w:p>
    <w:p w14:paraId="634DE03B" w14:textId="77777777" w:rsidR="00BE332E" w:rsidRPr="0071008E" w:rsidRDefault="00BE332E" w:rsidP="0098187F">
      <w:pPr>
        <w:spacing w:after="0" w:line="360" w:lineRule="auto"/>
        <w:jc w:val="both"/>
        <w:rPr>
          <w:rFonts w:asciiTheme="majorHAnsi" w:hAnsiTheme="majorHAnsi" w:cstheme="majorBidi"/>
          <w:sz w:val="24"/>
          <w:szCs w:val="24"/>
        </w:rPr>
      </w:pPr>
      <w:r w:rsidRPr="0071008E">
        <w:rPr>
          <w:rFonts w:asciiTheme="majorHAnsi" w:hAnsiTheme="majorHAnsi" w:cstheme="majorBidi"/>
          <w:sz w:val="24"/>
          <w:szCs w:val="24"/>
        </w:rPr>
        <w:t xml:space="preserve">White Nile’s rural economy is primarily based on agriculture and livestock, </w:t>
      </w:r>
      <w:proofErr w:type="gramStart"/>
      <w:r w:rsidRPr="0071008E">
        <w:rPr>
          <w:rFonts w:asciiTheme="majorHAnsi" w:hAnsiTheme="majorHAnsi" w:cstheme="majorBidi"/>
          <w:sz w:val="24"/>
          <w:szCs w:val="24"/>
        </w:rPr>
        <w:t>similar to</w:t>
      </w:r>
      <w:proofErr w:type="gramEnd"/>
      <w:r w:rsidRPr="0071008E">
        <w:rPr>
          <w:rFonts w:asciiTheme="majorHAnsi" w:hAnsiTheme="majorHAnsi" w:cstheme="majorBidi"/>
          <w:sz w:val="24"/>
          <w:szCs w:val="24"/>
        </w:rPr>
        <w:t xml:space="preserve"> other farming–pastoralist regions. Across Sudan, these sectors account for about 20% of GDP and employ 65% of the population, with even higher reliance in rural states. Farming is mostly rain-fed (95%), leaving communities highly vulnerable to **erratic rainfall, floods, droughts, and other climate shocks**. Livestock herding—often nomadic—depends on natural grazing areas and seasonal water sources, creating potential for **resource-based conflicts** when grazing routes overlap with farmland or water points.</w:t>
      </w:r>
    </w:p>
    <w:p w14:paraId="3DA02295" w14:textId="77777777" w:rsidR="00BE332E" w:rsidRPr="0071008E" w:rsidRDefault="00BE332E" w:rsidP="0098187F">
      <w:pPr>
        <w:spacing w:after="0" w:line="360" w:lineRule="auto"/>
        <w:jc w:val="both"/>
        <w:rPr>
          <w:rFonts w:asciiTheme="majorHAnsi" w:hAnsiTheme="majorHAnsi" w:cstheme="majorBidi"/>
          <w:sz w:val="24"/>
          <w:szCs w:val="24"/>
        </w:rPr>
      </w:pPr>
    </w:p>
    <w:p w14:paraId="435B7E3A" w14:textId="77777777" w:rsidR="00BE332E" w:rsidRPr="0071008E" w:rsidRDefault="00BE332E" w:rsidP="0098187F">
      <w:pPr>
        <w:spacing w:after="0" w:line="360" w:lineRule="auto"/>
        <w:jc w:val="both"/>
        <w:rPr>
          <w:rFonts w:asciiTheme="majorHAnsi" w:hAnsiTheme="majorHAnsi" w:cstheme="majorBidi"/>
          <w:sz w:val="24"/>
          <w:szCs w:val="24"/>
        </w:rPr>
      </w:pPr>
      <w:r w:rsidRPr="0071008E">
        <w:rPr>
          <w:rFonts w:asciiTheme="majorHAnsi" w:hAnsiTheme="majorHAnsi" w:cstheme="majorBidi"/>
          <w:sz w:val="24"/>
          <w:szCs w:val="24"/>
        </w:rPr>
        <w:lastRenderedPageBreak/>
        <w:t>The economic crisis has sharply raised the cost of inputs like seeds, fodder, fertilizers, and equipment, making it harder for farmers and herders to sustain livelihoods. Climate change is intensifying risks, reducing yields (down 35% in 2021/22), and eroding resilience. Across rural Sudan—including White Nile—competition over land, water, and grazing areas is rising due to population growth, in-migration, and weak land governance. This often triggers disputes between pastoralists and farmers, worsened by lack of coordinated resource management and limited access to improved, climate-adapted farming techniques.</w:t>
      </w:r>
    </w:p>
    <w:p w14:paraId="28065794" w14:textId="77777777" w:rsidR="00BE332E" w:rsidRPr="0071008E" w:rsidRDefault="00BE332E" w:rsidP="0098187F">
      <w:pPr>
        <w:spacing w:after="0" w:line="360" w:lineRule="auto"/>
        <w:jc w:val="both"/>
        <w:rPr>
          <w:rFonts w:asciiTheme="majorHAnsi" w:hAnsiTheme="majorHAnsi" w:cstheme="majorBidi"/>
          <w:sz w:val="24"/>
          <w:szCs w:val="24"/>
        </w:rPr>
      </w:pPr>
    </w:p>
    <w:p w14:paraId="165AA0CF" w14:textId="77777777" w:rsidR="00BE332E" w:rsidRDefault="00BE332E" w:rsidP="0098187F">
      <w:pPr>
        <w:spacing w:after="0" w:line="360" w:lineRule="auto"/>
        <w:jc w:val="both"/>
        <w:rPr>
          <w:rFonts w:asciiTheme="majorHAnsi" w:hAnsiTheme="majorHAnsi" w:cstheme="majorBidi"/>
          <w:sz w:val="24"/>
          <w:szCs w:val="24"/>
        </w:rPr>
      </w:pPr>
      <w:r w:rsidRPr="0071008E">
        <w:rPr>
          <w:rFonts w:asciiTheme="majorHAnsi" w:hAnsiTheme="majorHAnsi" w:cstheme="majorBidi"/>
          <w:sz w:val="24"/>
          <w:szCs w:val="24"/>
        </w:rPr>
        <w:t>Women are central to agricultural labor and household resource management yet face barriers to land ownership and participation in decision-making. Their livelihoods are tied directly to land and natural resources, but traditional and systemic inequalities limit control over these assets.</w:t>
      </w:r>
    </w:p>
    <w:p w14:paraId="2DD7E916" w14:textId="77777777" w:rsidR="00BE332E" w:rsidRPr="0071008E" w:rsidRDefault="00BE332E" w:rsidP="0098187F">
      <w:pPr>
        <w:spacing w:after="0" w:line="360" w:lineRule="auto"/>
        <w:jc w:val="both"/>
        <w:rPr>
          <w:rFonts w:asciiTheme="majorHAnsi" w:hAnsiTheme="majorHAnsi" w:cstheme="majorBidi"/>
          <w:sz w:val="24"/>
          <w:szCs w:val="24"/>
        </w:rPr>
      </w:pPr>
    </w:p>
    <w:p w14:paraId="4F15BA32" w14:textId="77777777" w:rsidR="00BE332E" w:rsidRPr="009F33DF" w:rsidRDefault="00BE332E" w:rsidP="0098187F">
      <w:pPr>
        <w:spacing w:after="0" w:line="360" w:lineRule="auto"/>
        <w:jc w:val="both"/>
        <w:rPr>
          <w:rFonts w:asciiTheme="majorHAnsi" w:hAnsiTheme="majorHAnsi" w:cstheme="majorBidi"/>
          <w:sz w:val="24"/>
          <w:szCs w:val="24"/>
        </w:rPr>
      </w:pPr>
      <w:r w:rsidRPr="7D1AB56E">
        <w:rPr>
          <w:rFonts w:asciiTheme="majorHAnsi" w:hAnsiTheme="majorHAnsi" w:cstheme="majorBidi"/>
          <w:sz w:val="24"/>
          <w:szCs w:val="24"/>
        </w:rPr>
        <w:t xml:space="preserve">With support from SIDA, NRC is implementing a project called Collaboration and Across Societies for Peace, Inclusion and Resilience. (CASPIR). This project seeks to enhance the climate resilience and economic stability of </w:t>
      </w:r>
      <w:proofErr w:type="spellStart"/>
      <w:r w:rsidRPr="7D1AB56E">
        <w:rPr>
          <w:rFonts w:asciiTheme="majorHAnsi" w:hAnsiTheme="majorHAnsi" w:cstheme="majorBidi"/>
          <w:sz w:val="24"/>
          <w:szCs w:val="24"/>
        </w:rPr>
        <w:t>agro</w:t>
      </w:r>
      <w:proofErr w:type="spellEnd"/>
      <w:r w:rsidRPr="7D1AB56E">
        <w:rPr>
          <w:rFonts w:asciiTheme="majorHAnsi" w:hAnsiTheme="majorHAnsi" w:cstheme="majorBidi"/>
          <w:sz w:val="24"/>
          <w:szCs w:val="24"/>
        </w:rPr>
        <w:t>-pastoralist communities in White Nile State by addressing the intersecting challenges of environmental degradation, limited access to inputs and finance, and resource-based conflict.</w:t>
      </w:r>
    </w:p>
    <w:p w14:paraId="0F94FBC4" w14:textId="77777777" w:rsidR="00BE332E" w:rsidRPr="009F33DF" w:rsidRDefault="00BE332E" w:rsidP="0098187F">
      <w:pPr>
        <w:spacing w:after="0" w:line="360" w:lineRule="auto"/>
        <w:jc w:val="both"/>
        <w:rPr>
          <w:rFonts w:asciiTheme="majorHAnsi" w:hAnsiTheme="majorHAnsi" w:cstheme="majorBidi"/>
          <w:sz w:val="24"/>
          <w:szCs w:val="24"/>
        </w:rPr>
      </w:pPr>
    </w:p>
    <w:p w14:paraId="618B3B62" w14:textId="77777777" w:rsidR="00BE332E" w:rsidRPr="009F33DF" w:rsidRDefault="00BE332E" w:rsidP="0098187F">
      <w:pPr>
        <w:spacing w:after="0" w:line="360" w:lineRule="auto"/>
        <w:jc w:val="both"/>
        <w:rPr>
          <w:rFonts w:asciiTheme="majorHAnsi" w:hAnsiTheme="majorHAnsi" w:cstheme="majorBidi"/>
          <w:sz w:val="24"/>
          <w:szCs w:val="24"/>
        </w:rPr>
      </w:pPr>
      <w:r w:rsidRPr="7D1AB56E">
        <w:rPr>
          <w:rFonts w:asciiTheme="majorHAnsi" w:hAnsiTheme="majorHAnsi" w:cstheme="majorBidi"/>
          <w:sz w:val="24"/>
          <w:szCs w:val="24"/>
        </w:rPr>
        <w:t xml:space="preserve">The project aims to strengthen community capacity in managing land disputes and conserving the environment while boosting income and production. Using a conflict-sensitive approach, it will identify root causes of disputes and key actors in natural resource governance, then provide targeted training in collaborative dispute resolution, participatory planning, and improved </w:t>
      </w:r>
      <w:proofErr w:type="spellStart"/>
      <w:r w:rsidRPr="7D1AB56E">
        <w:rPr>
          <w:rFonts w:asciiTheme="majorHAnsi" w:hAnsiTheme="majorHAnsi" w:cstheme="majorBidi"/>
          <w:sz w:val="24"/>
          <w:szCs w:val="24"/>
        </w:rPr>
        <w:t>agro</w:t>
      </w:r>
      <w:proofErr w:type="spellEnd"/>
      <w:r w:rsidRPr="7D1AB56E">
        <w:rPr>
          <w:rFonts w:asciiTheme="majorHAnsi" w:hAnsiTheme="majorHAnsi" w:cstheme="majorBidi"/>
          <w:sz w:val="24"/>
          <w:szCs w:val="24"/>
        </w:rPr>
        <w:t xml:space="preserve">-pastoralist techniques, alongside legal support and technical assistance. Community structures such as natural resource committees will be reinforced to promote equitable resource access. To improve livelihoods, the project will enhance inclusive access to land, rental markets, quality inputs, and credit, tailoring support for </w:t>
      </w:r>
      <w:proofErr w:type="spellStart"/>
      <w:r w:rsidRPr="7D1AB56E">
        <w:rPr>
          <w:rFonts w:asciiTheme="majorHAnsi" w:hAnsiTheme="majorHAnsi" w:cstheme="majorBidi"/>
          <w:sz w:val="24"/>
          <w:szCs w:val="24"/>
        </w:rPr>
        <w:t>agro</w:t>
      </w:r>
      <w:proofErr w:type="spellEnd"/>
      <w:r w:rsidRPr="7D1AB56E">
        <w:rPr>
          <w:rFonts w:asciiTheme="majorHAnsi" w:hAnsiTheme="majorHAnsi" w:cstheme="majorBidi"/>
          <w:sz w:val="24"/>
          <w:szCs w:val="24"/>
        </w:rPr>
        <w:t>-pastoralists, community groups, and market actors.</w:t>
      </w:r>
    </w:p>
    <w:p w14:paraId="35720CBF" w14:textId="77777777" w:rsidR="00BE332E" w:rsidRPr="009F33DF" w:rsidRDefault="00BE332E" w:rsidP="0098187F">
      <w:pPr>
        <w:spacing w:after="0" w:line="360" w:lineRule="auto"/>
        <w:jc w:val="both"/>
      </w:pPr>
      <w:r w:rsidRPr="7D1AB56E">
        <w:rPr>
          <w:rFonts w:asciiTheme="majorHAnsi" w:hAnsiTheme="majorHAnsi" w:cstheme="majorBidi"/>
          <w:sz w:val="24"/>
          <w:szCs w:val="24"/>
        </w:rPr>
        <w:t>The intervention focuses on improving livelihoods through the provision of climate-resilient agricultural inputs such as improved seeds, drought-tolerant fodder, fertilizers, and basic tools. These inputs will help boost productivity and food security for smallholder farmers and pastoralists affected by erratic rainfall and rising production costs. The project will also promote climate-smart agriculture and sustainable livestock practices to adapt to shifting environmental conditions.</w:t>
      </w:r>
    </w:p>
    <w:p w14:paraId="735FD5AC" w14:textId="77777777" w:rsidR="00BE332E" w:rsidRPr="009F33DF" w:rsidRDefault="00BE332E" w:rsidP="0098187F">
      <w:pPr>
        <w:spacing w:after="0" w:line="360" w:lineRule="auto"/>
        <w:jc w:val="both"/>
        <w:rPr>
          <w:rFonts w:asciiTheme="majorHAnsi" w:hAnsiTheme="majorHAnsi" w:cstheme="majorBidi"/>
          <w:sz w:val="24"/>
          <w:szCs w:val="24"/>
        </w:rPr>
      </w:pPr>
    </w:p>
    <w:p w14:paraId="3E9522F7" w14:textId="77777777" w:rsidR="00BE332E" w:rsidRPr="009F33DF" w:rsidRDefault="00BE332E" w:rsidP="0098187F">
      <w:pPr>
        <w:spacing w:after="0" w:line="360" w:lineRule="auto"/>
        <w:jc w:val="both"/>
      </w:pPr>
      <w:r w:rsidRPr="7D1AB56E">
        <w:rPr>
          <w:rFonts w:asciiTheme="majorHAnsi" w:hAnsiTheme="majorHAnsi" w:cstheme="majorBidi"/>
          <w:sz w:val="24"/>
          <w:szCs w:val="24"/>
        </w:rPr>
        <w:t>To build economic resilience, the project includes business development support for rural entrepreneurs, especially women and youth, through training, mentorship, and market linkages. The establishment and strengthening of Village Savings and Loan Associations (VSLAs) will provide access to savings and micro-loans, enabling community members to invest in productive assets and diversify income sources.</w:t>
      </w:r>
    </w:p>
    <w:p w14:paraId="7A6B44C1" w14:textId="77777777" w:rsidR="00BE332E" w:rsidRPr="009F33DF" w:rsidRDefault="00BE332E" w:rsidP="0098187F">
      <w:pPr>
        <w:spacing w:after="0" w:line="360" w:lineRule="auto"/>
        <w:jc w:val="both"/>
        <w:rPr>
          <w:rFonts w:asciiTheme="majorHAnsi" w:hAnsiTheme="majorHAnsi" w:cstheme="majorBidi"/>
          <w:sz w:val="24"/>
          <w:szCs w:val="24"/>
        </w:rPr>
      </w:pPr>
    </w:p>
    <w:p w14:paraId="003996F4" w14:textId="77777777" w:rsidR="00BE332E" w:rsidRPr="009F33DF" w:rsidRDefault="00BE332E" w:rsidP="0098187F">
      <w:pPr>
        <w:spacing w:after="0" w:line="360" w:lineRule="auto"/>
        <w:jc w:val="both"/>
      </w:pPr>
      <w:r w:rsidRPr="7D1AB56E">
        <w:rPr>
          <w:rFonts w:asciiTheme="majorHAnsi" w:hAnsiTheme="majorHAnsi" w:cstheme="majorBidi"/>
          <w:sz w:val="24"/>
          <w:szCs w:val="24"/>
        </w:rPr>
        <w:t>Crucially, the project will strengthen local natural resource management structures, fostering collaboration among farmers, pastoralists, and local authorities. Community-based platforms will be supported to coordinate access to land, water, and grazing areas, thereby reducing the risk of conflict and ensuring more equitable, sustainable use of shared resources.</w:t>
      </w:r>
    </w:p>
    <w:p w14:paraId="3C60C56A" w14:textId="77777777" w:rsidR="00BE332E" w:rsidRPr="009F33DF" w:rsidRDefault="00BE332E" w:rsidP="0098187F">
      <w:pPr>
        <w:spacing w:after="0" w:line="360" w:lineRule="auto"/>
        <w:jc w:val="both"/>
      </w:pPr>
      <w:r w:rsidRPr="7D1AB56E">
        <w:rPr>
          <w:rFonts w:asciiTheme="majorHAnsi" w:hAnsiTheme="majorHAnsi" w:cstheme="majorBidi"/>
          <w:sz w:val="24"/>
          <w:szCs w:val="24"/>
        </w:rPr>
        <w:t xml:space="preserve">By combining support for livelihoods, financial inclusion, and governance of natural resources, the project will contribute to peaceful co-existence, improved food security, and long-term resilience for </w:t>
      </w:r>
      <w:proofErr w:type="spellStart"/>
      <w:r w:rsidRPr="7D1AB56E">
        <w:rPr>
          <w:rFonts w:asciiTheme="majorHAnsi" w:hAnsiTheme="majorHAnsi" w:cstheme="majorBidi"/>
          <w:sz w:val="24"/>
          <w:szCs w:val="24"/>
        </w:rPr>
        <w:t>agro</w:t>
      </w:r>
      <w:proofErr w:type="spellEnd"/>
      <w:r w:rsidRPr="7D1AB56E">
        <w:rPr>
          <w:rFonts w:asciiTheme="majorHAnsi" w:hAnsiTheme="majorHAnsi" w:cstheme="majorBidi"/>
          <w:sz w:val="24"/>
          <w:szCs w:val="24"/>
        </w:rPr>
        <w:t>-pastoralist communities in White Nile.</w:t>
      </w:r>
    </w:p>
    <w:p w14:paraId="678244E1" w14:textId="77777777" w:rsidR="00BE332E" w:rsidRPr="009F33DF" w:rsidRDefault="00BE332E" w:rsidP="0098187F">
      <w:pPr>
        <w:spacing w:after="0" w:line="360" w:lineRule="auto"/>
        <w:jc w:val="both"/>
        <w:rPr>
          <w:rFonts w:asciiTheme="majorHAnsi" w:hAnsiTheme="majorHAnsi" w:cstheme="majorBidi"/>
          <w:sz w:val="24"/>
          <w:szCs w:val="24"/>
        </w:rPr>
      </w:pPr>
    </w:p>
    <w:p w14:paraId="0B995E02" w14:textId="77777777" w:rsidR="00BE332E" w:rsidRPr="009F33DF" w:rsidRDefault="00BE332E" w:rsidP="0098187F">
      <w:pPr>
        <w:pStyle w:val="Heading3"/>
        <w:spacing w:before="281" w:after="281" w:line="360" w:lineRule="auto"/>
        <w:jc w:val="both"/>
        <w:rPr>
          <w:rFonts w:ascii="Calibri Light" w:eastAsia="Calibri Light" w:hAnsi="Calibri Light" w:cs="Calibri Light"/>
          <w:b/>
          <w:bCs/>
        </w:rPr>
      </w:pPr>
      <w:r w:rsidRPr="7D1AB56E">
        <w:rPr>
          <w:rFonts w:ascii="Calibri Light" w:eastAsia="Calibri Light" w:hAnsi="Calibri Light" w:cs="Calibri Light"/>
          <w:b/>
          <w:bCs/>
        </w:rPr>
        <w:t>Objectives of the Midterm Assessment</w:t>
      </w:r>
    </w:p>
    <w:p w14:paraId="15B82648" w14:textId="77777777" w:rsidR="00BE332E" w:rsidRPr="009F33DF" w:rsidRDefault="00BE332E" w:rsidP="0098187F">
      <w:p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The overall objective is to assess the relevance, effectiveness, efficiency, and emerging outcomes of the project to date, and to provide recommendations for improved implementation and impact.</w:t>
      </w:r>
    </w:p>
    <w:p w14:paraId="54A14A6F" w14:textId="77777777" w:rsidR="00BE332E" w:rsidRPr="009F33DF" w:rsidRDefault="00BE332E" w:rsidP="0098187F">
      <w:pPr>
        <w:pStyle w:val="Heading4"/>
        <w:spacing w:before="319" w:after="319" w:line="360" w:lineRule="auto"/>
        <w:jc w:val="both"/>
        <w:rPr>
          <w:rFonts w:ascii="Calibri Light" w:eastAsia="Calibri Light" w:hAnsi="Calibri Light" w:cs="Calibri Light"/>
          <w:b/>
          <w:bCs/>
          <w:sz w:val="24"/>
          <w:szCs w:val="24"/>
        </w:rPr>
      </w:pPr>
      <w:r w:rsidRPr="7D1AB56E">
        <w:rPr>
          <w:rFonts w:ascii="Calibri Light" w:eastAsia="Calibri Light" w:hAnsi="Calibri Light" w:cs="Calibri Light"/>
          <w:b/>
          <w:bCs/>
          <w:sz w:val="24"/>
          <w:szCs w:val="24"/>
        </w:rPr>
        <w:t>Specific Objectives:</w:t>
      </w:r>
    </w:p>
    <w:p w14:paraId="4AB15998" w14:textId="77777777" w:rsidR="00BE332E" w:rsidRPr="009F33DF" w:rsidRDefault="00BE332E" w:rsidP="0098187F">
      <w:pPr>
        <w:pStyle w:val="ListParagraph"/>
        <w:numPr>
          <w:ilvl w:val="0"/>
          <w:numId w:val="30"/>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Assess the relevance</w:t>
      </w:r>
      <w:r w:rsidRPr="7D1AB56E">
        <w:rPr>
          <w:rFonts w:ascii="Calibri Light" w:eastAsia="Calibri Light" w:hAnsi="Calibri Light" w:cs="Calibri Light"/>
          <w:sz w:val="24"/>
          <w:szCs w:val="24"/>
        </w:rPr>
        <w:t xml:space="preserve"> of the project design in addressing the current needs of </w:t>
      </w:r>
      <w:proofErr w:type="spellStart"/>
      <w:r w:rsidRPr="7D1AB56E">
        <w:rPr>
          <w:rFonts w:ascii="Calibri Light" w:eastAsia="Calibri Light" w:hAnsi="Calibri Light" w:cs="Calibri Light"/>
          <w:sz w:val="24"/>
          <w:szCs w:val="24"/>
        </w:rPr>
        <w:t>agro</w:t>
      </w:r>
      <w:proofErr w:type="spellEnd"/>
      <w:r w:rsidRPr="7D1AB56E">
        <w:rPr>
          <w:rFonts w:ascii="Calibri Light" w:eastAsia="Calibri Light" w:hAnsi="Calibri Light" w:cs="Calibri Light"/>
          <w:sz w:val="24"/>
          <w:szCs w:val="24"/>
        </w:rPr>
        <w:t>-</w:t>
      </w:r>
      <w:proofErr w:type="gramStart"/>
      <w:r w:rsidRPr="7D1AB56E">
        <w:rPr>
          <w:rFonts w:ascii="Calibri Light" w:eastAsia="Calibri Light" w:hAnsi="Calibri Light" w:cs="Calibri Light"/>
          <w:sz w:val="24"/>
          <w:szCs w:val="24"/>
        </w:rPr>
        <w:t>pastoralist</w:t>
      </w:r>
      <w:proofErr w:type="gramEnd"/>
      <w:r w:rsidRPr="7D1AB56E">
        <w:rPr>
          <w:rFonts w:ascii="Calibri Light" w:eastAsia="Calibri Light" w:hAnsi="Calibri Light" w:cs="Calibri Light"/>
          <w:sz w:val="24"/>
          <w:szCs w:val="24"/>
        </w:rPr>
        <w:t xml:space="preserve"> communities, particularly </w:t>
      </w:r>
      <w:proofErr w:type="gramStart"/>
      <w:r w:rsidRPr="7D1AB56E">
        <w:rPr>
          <w:rFonts w:ascii="Calibri Light" w:eastAsia="Calibri Light" w:hAnsi="Calibri Light" w:cs="Calibri Light"/>
          <w:sz w:val="24"/>
          <w:szCs w:val="24"/>
        </w:rPr>
        <w:t>in light of</w:t>
      </w:r>
      <w:proofErr w:type="gramEnd"/>
      <w:r w:rsidRPr="7D1AB56E">
        <w:rPr>
          <w:rFonts w:ascii="Calibri Light" w:eastAsia="Calibri Light" w:hAnsi="Calibri Light" w:cs="Calibri Light"/>
          <w:sz w:val="24"/>
          <w:szCs w:val="24"/>
        </w:rPr>
        <w:t xml:space="preserve"> changing climatic and socio-economic conditions.</w:t>
      </w:r>
    </w:p>
    <w:p w14:paraId="10C6EAD2" w14:textId="77777777" w:rsidR="00BE332E" w:rsidRPr="009F33DF" w:rsidRDefault="00BE332E" w:rsidP="0098187F">
      <w:pPr>
        <w:pStyle w:val="ListParagraph"/>
        <w:numPr>
          <w:ilvl w:val="0"/>
          <w:numId w:val="30"/>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Evaluate implementation progress</w:t>
      </w:r>
      <w:r w:rsidRPr="7D1AB56E">
        <w:rPr>
          <w:rFonts w:ascii="Calibri Light" w:eastAsia="Calibri Light" w:hAnsi="Calibri Light" w:cs="Calibri Light"/>
          <w:sz w:val="24"/>
          <w:szCs w:val="24"/>
        </w:rPr>
        <w:t xml:space="preserve"> against planned outputs and activities, including input distribution, training, VSLA formation, and business support.</w:t>
      </w:r>
    </w:p>
    <w:p w14:paraId="3A2B4285" w14:textId="77777777" w:rsidR="00BE332E" w:rsidRPr="009F33DF" w:rsidRDefault="00BE332E" w:rsidP="0098187F">
      <w:pPr>
        <w:pStyle w:val="ListParagraph"/>
        <w:numPr>
          <w:ilvl w:val="0"/>
          <w:numId w:val="30"/>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Measure the effectiveness</w:t>
      </w:r>
      <w:r w:rsidRPr="7D1AB56E">
        <w:rPr>
          <w:rFonts w:ascii="Calibri Light" w:eastAsia="Calibri Light" w:hAnsi="Calibri Light" w:cs="Calibri Light"/>
          <w:sz w:val="24"/>
          <w:szCs w:val="24"/>
        </w:rPr>
        <w:t xml:space="preserve"> of interventions in improving agricultural productivity, financial inclusion, income generation, and natural resource governance.</w:t>
      </w:r>
    </w:p>
    <w:p w14:paraId="28A3C60E" w14:textId="77777777" w:rsidR="00BE332E" w:rsidRPr="009F33DF" w:rsidRDefault="00BE332E" w:rsidP="0098187F">
      <w:pPr>
        <w:pStyle w:val="ListParagraph"/>
        <w:numPr>
          <w:ilvl w:val="0"/>
          <w:numId w:val="30"/>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Review the efficiency</w:t>
      </w:r>
      <w:r w:rsidRPr="7D1AB56E">
        <w:rPr>
          <w:rFonts w:ascii="Calibri Light" w:eastAsia="Calibri Light" w:hAnsi="Calibri Light" w:cs="Calibri Light"/>
          <w:sz w:val="24"/>
          <w:szCs w:val="24"/>
        </w:rPr>
        <w:t xml:space="preserve"> of resource utilization and coordination among implementing partners or stakeholders.</w:t>
      </w:r>
    </w:p>
    <w:p w14:paraId="2DF1C37B" w14:textId="77777777" w:rsidR="00BE332E" w:rsidRPr="009F33DF" w:rsidRDefault="00BE332E" w:rsidP="0098187F">
      <w:pPr>
        <w:pStyle w:val="ListParagraph"/>
        <w:numPr>
          <w:ilvl w:val="0"/>
          <w:numId w:val="30"/>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Analyze gender and social inclusion</w:t>
      </w:r>
      <w:r w:rsidRPr="7D1AB56E">
        <w:rPr>
          <w:rFonts w:ascii="Calibri Light" w:eastAsia="Calibri Light" w:hAnsi="Calibri Light" w:cs="Calibri Light"/>
          <w:sz w:val="24"/>
          <w:szCs w:val="24"/>
        </w:rPr>
        <w:t>, particularly women’s access to land, decision-making, and benefits from project activities.</w:t>
      </w:r>
    </w:p>
    <w:p w14:paraId="2EE50899" w14:textId="77777777" w:rsidR="00BE332E" w:rsidRPr="009F33DF" w:rsidRDefault="00BE332E" w:rsidP="0098187F">
      <w:pPr>
        <w:pStyle w:val="ListParagraph"/>
        <w:numPr>
          <w:ilvl w:val="0"/>
          <w:numId w:val="30"/>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Examine the functionality and sustainability</w:t>
      </w:r>
      <w:r w:rsidRPr="7D1AB56E">
        <w:rPr>
          <w:rFonts w:ascii="Calibri Light" w:eastAsia="Calibri Light" w:hAnsi="Calibri Light" w:cs="Calibri Light"/>
          <w:sz w:val="24"/>
          <w:szCs w:val="24"/>
        </w:rPr>
        <w:t xml:space="preserve"> of natural resource management structures and their role in conflict prevention.</w:t>
      </w:r>
    </w:p>
    <w:p w14:paraId="238790ED" w14:textId="77777777" w:rsidR="00BE332E" w:rsidRPr="009F33DF" w:rsidRDefault="00BE332E" w:rsidP="0098187F">
      <w:pPr>
        <w:pStyle w:val="ListParagraph"/>
        <w:numPr>
          <w:ilvl w:val="0"/>
          <w:numId w:val="30"/>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Document lessons learned</w:t>
      </w:r>
      <w:r w:rsidRPr="7D1AB56E">
        <w:rPr>
          <w:rFonts w:ascii="Calibri Light" w:eastAsia="Calibri Light" w:hAnsi="Calibri Light" w:cs="Calibri Light"/>
          <w:sz w:val="24"/>
          <w:szCs w:val="24"/>
        </w:rPr>
        <w:t>, challenges, and success stories that can inform adaptive management.</w:t>
      </w:r>
    </w:p>
    <w:p w14:paraId="22CFA88B" w14:textId="77777777" w:rsidR="00BE332E" w:rsidRPr="009F33DF" w:rsidRDefault="00BE332E" w:rsidP="0098187F">
      <w:pPr>
        <w:pStyle w:val="ListParagraph"/>
        <w:numPr>
          <w:ilvl w:val="0"/>
          <w:numId w:val="30"/>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Provide actionable recommendations</w:t>
      </w:r>
      <w:r w:rsidRPr="7D1AB56E">
        <w:rPr>
          <w:rFonts w:ascii="Calibri Light" w:eastAsia="Calibri Light" w:hAnsi="Calibri Light" w:cs="Calibri Light"/>
          <w:sz w:val="24"/>
          <w:szCs w:val="24"/>
        </w:rPr>
        <w:t xml:space="preserve"> for enhancing impact, scale, and sustainability in the remaining implementation phase.</w:t>
      </w:r>
    </w:p>
    <w:p w14:paraId="3B80BBBD" w14:textId="77777777" w:rsidR="00EF18AD" w:rsidRDefault="00EF18AD" w:rsidP="0098187F">
      <w:pPr>
        <w:pStyle w:val="Heading3"/>
        <w:spacing w:before="281" w:after="281" w:line="360" w:lineRule="auto"/>
        <w:jc w:val="both"/>
        <w:rPr>
          <w:rFonts w:ascii="Calibri Light" w:eastAsia="Calibri Light" w:hAnsi="Calibri Light" w:cs="Calibri Light"/>
          <w:b/>
          <w:bCs/>
        </w:rPr>
      </w:pPr>
    </w:p>
    <w:p w14:paraId="5D608460" w14:textId="77777777" w:rsidR="0020647A" w:rsidRPr="0020647A" w:rsidRDefault="0020647A" w:rsidP="0098187F">
      <w:pPr>
        <w:spacing w:line="360" w:lineRule="auto"/>
        <w:jc w:val="both"/>
        <w:rPr>
          <w:lang w:val="en-GB"/>
        </w:rPr>
      </w:pPr>
    </w:p>
    <w:p w14:paraId="1381AB2D" w14:textId="54AF22C5" w:rsidR="00BE332E" w:rsidRPr="009F33DF" w:rsidRDefault="00BE332E" w:rsidP="0098187F">
      <w:pPr>
        <w:pStyle w:val="Heading3"/>
        <w:spacing w:before="281" w:after="281" w:line="360" w:lineRule="auto"/>
        <w:jc w:val="both"/>
        <w:rPr>
          <w:rFonts w:ascii="Calibri Light" w:eastAsia="Calibri Light" w:hAnsi="Calibri Light" w:cs="Calibri Light"/>
          <w:b/>
          <w:bCs/>
        </w:rPr>
      </w:pPr>
      <w:r w:rsidRPr="7D1AB56E">
        <w:rPr>
          <w:rFonts w:ascii="Calibri Light" w:eastAsia="Calibri Light" w:hAnsi="Calibri Light" w:cs="Calibri Light"/>
          <w:b/>
          <w:bCs/>
        </w:rPr>
        <w:lastRenderedPageBreak/>
        <w:t>Key Evaluation Questions</w:t>
      </w:r>
    </w:p>
    <w:p w14:paraId="7090862E" w14:textId="77777777" w:rsidR="00BE332E" w:rsidRPr="009F33DF" w:rsidRDefault="00BE332E" w:rsidP="0098187F">
      <w:pPr>
        <w:pStyle w:val="ListParagraph"/>
        <w:numPr>
          <w:ilvl w:val="0"/>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Relevance</w:t>
      </w:r>
      <w:r w:rsidRPr="7D1AB56E">
        <w:rPr>
          <w:rFonts w:ascii="Calibri Light" w:eastAsia="Calibri Light" w:hAnsi="Calibri Light" w:cs="Calibri Light"/>
          <w:sz w:val="24"/>
          <w:szCs w:val="24"/>
        </w:rPr>
        <w:t>:</w:t>
      </w:r>
    </w:p>
    <w:p w14:paraId="737892B0"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 xml:space="preserve">Are project interventions aligned with the needs and priorities of </w:t>
      </w:r>
      <w:proofErr w:type="spellStart"/>
      <w:r w:rsidRPr="7D1AB56E">
        <w:rPr>
          <w:rFonts w:ascii="Calibri Light" w:eastAsia="Calibri Light" w:hAnsi="Calibri Light" w:cs="Calibri Light"/>
          <w:sz w:val="24"/>
          <w:szCs w:val="24"/>
        </w:rPr>
        <w:t>agro</w:t>
      </w:r>
      <w:proofErr w:type="spellEnd"/>
      <w:r w:rsidRPr="7D1AB56E">
        <w:rPr>
          <w:rFonts w:ascii="Calibri Light" w:eastAsia="Calibri Light" w:hAnsi="Calibri Light" w:cs="Calibri Light"/>
          <w:sz w:val="24"/>
          <w:szCs w:val="24"/>
        </w:rPr>
        <w:t>-pastoralist communities?</w:t>
      </w:r>
    </w:p>
    <w:p w14:paraId="73A04D11"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Is the project responsive to climate, economic, and conflict-related challenges in White Nile?</w:t>
      </w:r>
    </w:p>
    <w:p w14:paraId="67B96B00" w14:textId="77777777" w:rsidR="00BE332E" w:rsidRPr="009F33DF" w:rsidRDefault="00BE332E" w:rsidP="0098187F">
      <w:pPr>
        <w:pStyle w:val="ListParagraph"/>
        <w:numPr>
          <w:ilvl w:val="0"/>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Effectiveness</w:t>
      </w:r>
      <w:r w:rsidRPr="7D1AB56E">
        <w:rPr>
          <w:rFonts w:ascii="Calibri Light" w:eastAsia="Calibri Light" w:hAnsi="Calibri Light" w:cs="Calibri Light"/>
          <w:sz w:val="24"/>
          <w:szCs w:val="24"/>
        </w:rPr>
        <w:t>:</w:t>
      </w:r>
    </w:p>
    <w:p w14:paraId="4F4AD982"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What progress has been made toward achieving expected outputs and outcomes?</w:t>
      </w:r>
    </w:p>
    <w:p w14:paraId="05872965"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Have beneficiaries adopted improved practices in farming, grazing, or business management?</w:t>
      </w:r>
    </w:p>
    <w:p w14:paraId="2D4BC103"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How effective are the VSLAs in improving financial resilience?</w:t>
      </w:r>
    </w:p>
    <w:p w14:paraId="4E386834" w14:textId="77777777" w:rsidR="00BE332E" w:rsidRPr="009F33DF" w:rsidRDefault="00BE332E" w:rsidP="0098187F">
      <w:pPr>
        <w:pStyle w:val="ListParagraph"/>
        <w:numPr>
          <w:ilvl w:val="0"/>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Efficiency</w:t>
      </w:r>
      <w:r w:rsidRPr="7D1AB56E">
        <w:rPr>
          <w:rFonts w:ascii="Calibri Light" w:eastAsia="Calibri Light" w:hAnsi="Calibri Light" w:cs="Calibri Light"/>
          <w:sz w:val="24"/>
          <w:szCs w:val="24"/>
        </w:rPr>
        <w:t>:</w:t>
      </w:r>
    </w:p>
    <w:p w14:paraId="6502841B"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Are resources (inputs, staff, funding) being used effectively and timely?</w:t>
      </w:r>
    </w:p>
    <w:p w14:paraId="2C92EB42"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Are there bottlenecks affecting delivery?</w:t>
      </w:r>
    </w:p>
    <w:p w14:paraId="1B580896" w14:textId="77777777" w:rsidR="00BE332E" w:rsidRPr="009F33DF" w:rsidRDefault="00BE332E" w:rsidP="0098187F">
      <w:pPr>
        <w:pStyle w:val="ListParagraph"/>
        <w:numPr>
          <w:ilvl w:val="0"/>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Impact (Early Signs)</w:t>
      </w:r>
      <w:r w:rsidRPr="7D1AB56E">
        <w:rPr>
          <w:rFonts w:ascii="Calibri Light" w:eastAsia="Calibri Light" w:hAnsi="Calibri Light" w:cs="Calibri Light"/>
          <w:sz w:val="24"/>
          <w:szCs w:val="24"/>
        </w:rPr>
        <w:t>:</w:t>
      </w:r>
    </w:p>
    <w:p w14:paraId="1B4E3285"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Are there observable changes in productivity, income, or conflict reduction?</w:t>
      </w:r>
    </w:p>
    <w:p w14:paraId="21F4CB7F"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How has participation in VSLAs and training influenced household resilience?</w:t>
      </w:r>
    </w:p>
    <w:p w14:paraId="472F7CEF" w14:textId="77777777" w:rsidR="00BE332E" w:rsidRPr="009F33DF" w:rsidRDefault="00BE332E" w:rsidP="0098187F">
      <w:pPr>
        <w:pStyle w:val="ListParagraph"/>
        <w:numPr>
          <w:ilvl w:val="0"/>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Gender and Social Inclusion</w:t>
      </w:r>
      <w:r w:rsidRPr="7D1AB56E">
        <w:rPr>
          <w:rFonts w:ascii="Calibri Light" w:eastAsia="Calibri Light" w:hAnsi="Calibri Light" w:cs="Calibri Light"/>
          <w:sz w:val="24"/>
          <w:szCs w:val="24"/>
        </w:rPr>
        <w:t>:</w:t>
      </w:r>
    </w:p>
    <w:p w14:paraId="03D8C6B4"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To what extent have women and marginalized groups been included in project activities?</w:t>
      </w:r>
    </w:p>
    <w:p w14:paraId="2E4B8DC1"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Have there been improvements in women’s access to resources and decision-making?</w:t>
      </w:r>
    </w:p>
    <w:p w14:paraId="2389FEF4" w14:textId="77777777" w:rsidR="00BE332E" w:rsidRPr="009F33DF" w:rsidRDefault="00BE332E" w:rsidP="0098187F">
      <w:pPr>
        <w:pStyle w:val="ListParagraph"/>
        <w:numPr>
          <w:ilvl w:val="0"/>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b/>
          <w:bCs/>
          <w:sz w:val="24"/>
          <w:szCs w:val="24"/>
        </w:rPr>
        <w:t>Sustainability</w:t>
      </w:r>
      <w:r w:rsidRPr="7D1AB56E">
        <w:rPr>
          <w:rFonts w:ascii="Calibri Light" w:eastAsia="Calibri Light" w:hAnsi="Calibri Light" w:cs="Calibri Light"/>
          <w:sz w:val="24"/>
          <w:szCs w:val="24"/>
        </w:rPr>
        <w:t>:</w:t>
      </w:r>
    </w:p>
    <w:p w14:paraId="0006A851"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Are community-based NRM structures active and effective?</w:t>
      </w:r>
    </w:p>
    <w:p w14:paraId="1A73DE74" w14:textId="77777777" w:rsidR="00BE332E" w:rsidRPr="009F33DF" w:rsidRDefault="00BE332E" w:rsidP="0098187F">
      <w:pPr>
        <w:pStyle w:val="ListParagraph"/>
        <w:numPr>
          <w:ilvl w:val="1"/>
          <w:numId w:val="29"/>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What mechanisms are in place to ensure sustainability of inputs, VSLAs, and business services?</w:t>
      </w:r>
    </w:p>
    <w:p w14:paraId="5B3C0D4E" w14:textId="7FFA62BD" w:rsidR="00BE332E" w:rsidRPr="00690EB9" w:rsidRDefault="00BE332E" w:rsidP="0098187F">
      <w:pPr>
        <w:numPr>
          <w:ilvl w:val="0"/>
          <w:numId w:val="28"/>
        </w:numPr>
        <w:spacing w:before="281" w:after="281" w:line="360" w:lineRule="auto"/>
        <w:jc w:val="both"/>
        <w:rPr>
          <w:rFonts w:asciiTheme="majorHAnsi" w:hAnsiTheme="majorHAnsi" w:cstheme="majorBidi"/>
          <w:b/>
          <w:bCs/>
        </w:rPr>
      </w:pPr>
      <w:r w:rsidRPr="7D1AB56E">
        <w:rPr>
          <w:rFonts w:asciiTheme="majorHAnsi" w:hAnsiTheme="majorHAnsi" w:cstheme="majorBidi"/>
          <w:b/>
          <w:bCs/>
          <w:sz w:val="24"/>
          <w:szCs w:val="24"/>
        </w:rPr>
        <w:t>Study Methodology</w:t>
      </w:r>
    </w:p>
    <w:p w14:paraId="29D758AE" w14:textId="77777777" w:rsidR="00BE332E" w:rsidRDefault="00BE332E" w:rsidP="0098187F">
      <w:pPr>
        <w:pStyle w:val="Heading3"/>
        <w:spacing w:line="360" w:lineRule="auto"/>
        <w:jc w:val="both"/>
        <w:rPr>
          <w:rFonts w:ascii="Calibri Light" w:eastAsia="Calibri Light" w:hAnsi="Calibri Light" w:cs="Calibri Light"/>
        </w:rPr>
      </w:pPr>
      <w:r w:rsidRPr="391E1DCD">
        <w:rPr>
          <w:rFonts w:ascii="Calibri Light" w:eastAsia="Calibri Light" w:hAnsi="Calibri Light" w:cs="Calibri Light"/>
        </w:rPr>
        <w:t xml:space="preserve">The consultant will use a </w:t>
      </w:r>
      <w:r w:rsidRPr="391E1DCD">
        <w:rPr>
          <w:rFonts w:ascii="Calibri Light" w:eastAsia="Calibri Light" w:hAnsi="Calibri Light" w:cs="Calibri Light"/>
          <w:b/>
          <w:bCs/>
        </w:rPr>
        <w:t>mixed-methods approach</w:t>
      </w:r>
      <w:r w:rsidRPr="391E1DCD">
        <w:rPr>
          <w:rFonts w:ascii="Calibri Light" w:eastAsia="Calibri Light" w:hAnsi="Calibri Light" w:cs="Calibri Light"/>
        </w:rPr>
        <w:t>, combining quantitative and qualitative data collection. The methodology should include:</w:t>
      </w:r>
    </w:p>
    <w:p w14:paraId="4571E1E7" w14:textId="77777777" w:rsidR="00BE332E" w:rsidRDefault="00BE332E" w:rsidP="0098187F">
      <w:pPr>
        <w:pStyle w:val="ListParagraph"/>
        <w:numPr>
          <w:ilvl w:val="0"/>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Desk review of project documents (</w:t>
      </w:r>
      <w:proofErr w:type="spellStart"/>
      <w:r w:rsidRPr="7D1AB56E">
        <w:rPr>
          <w:rFonts w:ascii="Calibri Light" w:eastAsia="Calibri Light" w:hAnsi="Calibri Light" w:cs="Calibri Light"/>
          <w:sz w:val="24"/>
          <w:szCs w:val="24"/>
        </w:rPr>
        <w:t>logframe</w:t>
      </w:r>
      <w:proofErr w:type="spellEnd"/>
      <w:r w:rsidRPr="7D1AB56E">
        <w:rPr>
          <w:rFonts w:ascii="Calibri Light" w:eastAsia="Calibri Light" w:hAnsi="Calibri Light" w:cs="Calibri Light"/>
          <w:sz w:val="24"/>
          <w:szCs w:val="24"/>
        </w:rPr>
        <w:t>, baseline data, progress reports, training materials)</w:t>
      </w:r>
    </w:p>
    <w:p w14:paraId="3CF43AD4" w14:textId="77777777" w:rsidR="00BE332E" w:rsidRDefault="00BE332E" w:rsidP="0098187F">
      <w:pPr>
        <w:pStyle w:val="ListParagraph"/>
        <w:numPr>
          <w:ilvl w:val="0"/>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Key Informant Interviews (KIIs) with:</w:t>
      </w:r>
    </w:p>
    <w:p w14:paraId="00819DAD" w14:textId="77777777" w:rsidR="00BE332E" w:rsidRDefault="00BE332E" w:rsidP="0098187F">
      <w:pPr>
        <w:pStyle w:val="ListParagraph"/>
        <w:numPr>
          <w:ilvl w:val="1"/>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Project staff</w:t>
      </w:r>
    </w:p>
    <w:p w14:paraId="078AB457" w14:textId="77777777" w:rsidR="00BE332E" w:rsidRDefault="00BE332E" w:rsidP="0098187F">
      <w:pPr>
        <w:pStyle w:val="ListParagraph"/>
        <w:numPr>
          <w:ilvl w:val="1"/>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Community leaders</w:t>
      </w:r>
    </w:p>
    <w:p w14:paraId="6F3533D0" w14:textId="77777777" w:rsidR="00BE332E" w:rsidRDefault="00BE332E" w:rsidP="0098187F">
      <w:pPr>
        <w:pStyle w:val="ListParagraph"/>
        <w:numPr>
          <w:ilvl w:val="1"/>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Local authorities</w:t>
      </w:r>
    </w:p>
    <w:p w14:paraId="67119F78" w14:textId="77777777" w:rsidR="00BE332E" w:rsidRDefault="00BE332E" w:rsidP="0098187F">
      <w:pPr>
        <w:pStyle w:val="ListParagraph"/>
        <w:numPr>
          <w:ilvl w:val="1"/>
          <w:numId w:val="27"/>
        </w:numPr>
        <w:spacing w:before="240" w:after="240" w:line="360" w:lineRule="auto"/>
        <w:jc w:val="both"/>
        <w:rPr>
          <w:rFonts w:ascii="Calibri Light" w:eastAsia="Calibri Light" w:hAnsi="Calibri Light" w:cs="Calibri Light"/>
          <w:sz w:val="24"/>
          <w:szCs w:val="24"/>
        </w:rPr>
      </w:pPr>
      <w:r w:rsidRPr="391E1DCD">
        <w:rPr>
          <w:rFonts w:ascii="Calibri Light" w:eastAsia="Calibri Light" w:hAnsi="Calibri Light" w:cs="Calibri Light"/>
          <w:sz w:val="24"/>
          <w:szCs w:val="24"/>
        </w:rPr>
        <w:t>NRM committee members</w:t>
      </w:r>
    </w:p>
    <w:p w14:paraId="2A1FAC37" w14:textId="77777777" w:rsidR="00BE332E" w:rsidRDefault="00BE332E" w:rsidP="0098187F">
      <w:pPr>
        <w:pStyle w:val="ListParagraph"/>
        <w:numPr>
          <w:ilvl w:val="1"/>
          <w:numId w:val="27"/>
        </w:numPr>
        <w:spacing w:before="240" w:after="240" w:line="360" w:lineRule="auto"/>
        <w:jc w:val="both"/>
        <w:rPr>
          <w:rFonts w:ascii="Calibri Light" w:eastAsia="Calibri Light" w:hAnsi="Calibri Light" w:cs="Calibri Light"/>
          <w:sz w:val="24"/>
          <w:szCs w:val="24"/>
        </w:rPr>
      </w:pPr>
      <w:r w:rsidRPr="391E1DCD">
        <w:rPr>
          <w:rFonts w:ascii="Calibri Light" w:eastAsia="Calibri Light" w:hAnsi="Calibri Light" w:cs="Calibri Light"/>
          <w:sz w:val="24"/>
          <w:szCs w:val="24"/>
        </w:rPr>
        <w:t>HHs Survey</w:t>
      </w:r>
    </w:p>
    <w:p w14:paraId="1C1E89DB" w14:textId="77777777" w:rsidR="00BE332E" w:rsidRDefault="00BE332E" w:rsidP="0098187F">
      <w:pPr>
        <w:pStyle w:val="ListParagraph"/>
        <w:numPr>
          <w:ilvl w:val="0"/>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Focus Group Discussions (FGDs) with:</w:t>
      </w:r>
    </w:p>
    <w:p w14:paraId="5A9B6229" w14:textId="77777777" w:rsidR="00BE332E" w:rsidRDefault="00BE332E" w:rsidP="0098187F">
      <w:pPr>
        <w:pStyle w:val="ListParagraph"/>
        <w:numPr>
          <w:ilvl w:val="1"/>
          <w:numId w:val="27"/>
        </w:numPr>
        <w:spacing w:before="240" w:after="240" w:line="360" w:lineRule="auto"/>
        <w:jc w:val="both"/>
        <w:rPr>
          <w:rFonts w:ascii="Calibri Light" w:eastAsia="Calibri Light" w:hAnsi="Calibri Light" w:cs="Calibri Light"/>
          <w:sz w:val="24"/>
          <w:szCs w:val="24"/>
        </w:rPr>
      </w:pPr>
      <w:proofErr w:type="spellStart"/>
      <w:r w:rsidRPr="7D1AB56E">
        <w:rPr>
          <w:rFonts w:ascii="Calibri Light" w:eastAsia="Calibri Light" w:hAnsi="Calibri Light" w:cs="Calibri Light"/>
          <w:sz w:val="24"/>
          <w:szCs w:val="24"/>
        </w:rPr>
        <w:lastRenderedPageBreak/>
        <w:t>Agro</w:t>
      </w:r>
      <w:proofErr w:type="spellEnd"/>
      <w:r w:rsidRPr="7D1AB56E">
        <w:rPr>
          <w:rFonts w:ascii="Calibri Light" w:eastAsia="Calibri Light" w:hAnsi="Calibri Light" w:cs="Calibri Light"/>
          <w:sz w:val="24"/>
          <w:szCs w:val="24"/>
        </w:rPr>
        <w:t>-pastoralist beneficiaries (men and women)</w:t>
      </w:r>
    </w:p>
    <w:p w14:paraId="1611A34D" w14:textId="77777777" w:rsidR="00BE332E" w:rsidRDefault="00BE332E" w:rsidP="0098187F">
      <w:pPr>
        <w:pStyle w:val="ListParagraph"/>
        <w:numPr>
          <w:ilvl w:val="1"/>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VSLA members</w:t>
      </w:r>
    </w:p>
    <w:p w14:paraId="3DB283BC" w14:textId="77777777" w:rsidR="00BE332E" w:rsidRDefault="00BE332E" w:rsidP="0098187F">
      <w:pPr>
        <w:pStyle w:val="ListParagraph"/>
        <w:numPr>
          <w:ilvl w:val="1"/>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Youth and women-led businesses</w:t>
      </w:r>
    </w:p>
    <w:p w14:paraId="04749712" w14:textId="77777777" w:rsidR="00BE332E" w:rsidRDefault="00BE332E" w:rsidP="0098187F">
      <w:pPr>
        <w:pStyle w:val="ListParagraph"/>
        <w:numPr>
          <w:ilvl w:val="0"/>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Field visits to project sites to observe implementation and speak with participants</w:t>
      </w:r>
    </w:p>
    <w:p w14:paraId="07D443DE" w14:textId="77777777" w:rsidR="00BE332E" w:rsidRDefault="00BE332E" w:rsidP="0098187F">
      <w:pPr>
        <w:pStyle w:val="ListParagraph"/>
        <w:numPr>
          <w:ilvl w:val="0"/>
          <w:numId w:val="27"/>
        </w:numPr>
        <w:spacing w:before="240" w:after="240" w:line="360" w:lineRule="auto"/>
        <w:jc w:val="both"/>
        <w:rPr>
          <w:rFonts w:ascii="Calibri Light" w:eastAsia="Calibri Light" w:hAnsi="Calibri Light" w:cs="Calibri Light"/>
          <w:sz w:val="24"/>
          <w:szCs w:val="24"/>
        </w:rPr>
      </w:pPr>
      <w:r w:rsidRPr="7D1AB56E">
        <w:rPr>
          <w:rFonts w:ascii="Calibri Light" w:eastAsia="Calibri Light" w:hAnsi="Calibri Light" w:cs="Calibri Light"/>
          <w:sz w:val="24"/>
          <w:szCs w:val="24"/>
        </w:rPr>
        <w:t>Review of monitoring and performance data</w:t>
      </w:r>
    </w:p>
    <w:p w14:paraId="23EB44DD" w14:textId="0ADFBC81" w:rsidR="00BE332E" w:rsidRPr="0098187F" w:rsidRDefault="00BE332E" w:rsidP="0098187F">
      <w:pPr>
        <w:spacing w:after="0" w:line="360" w:lineRule="auto"/>
        <w:jc w:val="both"/>
        <w:rPr>
          <w:rFonts w:asciiTheme="majorHAnsi" w:hAnsiTheme="majorHAnsi" w:cstheme="majorBidi"/>
          <w:sz w:val="24"/>
          <w:szCs w:val="24"/>
        </w:rPr>
      </w:pPr>
      <w:r w:rsidRPr="7D1AB56E">
        <w:rPr>
          <w:rFonts w:asciiTheme="majorHAnsi" w:hAnsiTheme="majorHAnsi" w:cstheme="majorBidi"/>
          <w:sz w:val="24"/>
          <w:szCs w:val="24"/>
        </w:rPr>
        <w:t xml:space="preserve">All tools must be submitted to HAC office by the consultant, once the approval is out, the data collection will be carried out immediately by the service provider. All data will be collected using KOBO/ODK if possible. </w:t>
      </w:r>
    </w:p>
    <w:p w14:paraId="13BD8876" w14:textId="77777777" w:rsidR="00BE332E" w:rsidRDefault="00BE332E" w:rsidP="0098187F">
      <w:pPr>
        <w:spacing w:after="0" w:line="360" w:lineRule="auto"/>
        <w:jc w:val="both"/>
        <w:rPr>
          <w:rFonts w:ascii="Calibri Light" w:eastAsia="Calibri Light" w:hAnsi="Calibri Light" w:cs="Calibri Light"/>
          <w:sz w:val="24"/>
          <w:szCs w:val="24"/>
        </w:rPr>
      </w:pPr>
      <w:r w:rsidRPr="391E1DCD">
        <w:rPr>
          <w:rFonts w:asciiTheme="majorHAnsi" w:hAnsiTheme="majorHAnsi" w:cstheme="majorBidi"/>
          <w:sz w:val="24"/>
          <w:szCs w:val="24"/>
        </w:rPr>
        <w:t xml:space="preserve">Prior to field data collection, all the enumerators should be trained on the basics of data collection, including objectives of the study, structure of the questionnaires, sampling and how to collect data using tablets/ODK. </w:t>
      </w:r>
      <w:r w:rsidRPr="391E1DCD">
        <w:rPr>
          <w:rFonts w:ascii="Calibri Light" w:eastAsia="Calibri Light" w:hAnsi="Calibri Light" w:cs="Calibri Light"/>
          <w:sz w:val="24"/>
          <w:szCs w:val="24"/>
        </w:rPr>
        <w:t xml:space="preserve">A random sampling strategy will be employed to ensure representation across key demographic and geographic groups. Within each stratum, households/individuals will be randomly selected to minimize bias. This approach will enhance the reliability and generalizability of the findings while taking into consideration that the sampling will be done among each community, with the inclusion of all Kosti and Rabak targeted communities in the exercise. </w:t>
      </w:r>
    </w:p>
    <w:p w14:paraId="6928D6DB" w14:textId="77777777" w:rsidR="00BE332E" w:rsidRDefault="00BE332E" w:rsidP="0098187F">
      <w:pPr>
        <w:spacing w:after="0" w:line="360" w:lineRule="auto"/>
        <w:jc w:val="both"/>
        <w:rPr>
          <w:rFonts w:ascii="Calibri Light" w:eastAsia="Calibri Light" w:hAnsi="Calibri Light" w:cs="Calibri Light"/>
          <w:sz w:val="24"/>
          <w:szCs w:val="24"/>
        </w:rPr>
      </w:pPr>
    </w:p>
    <w:p w14:paraId="5EC76E0B" w14:textId="77777777" w:rsidR="00BE332E" w:rsidRDefault="00BE332E" w:rsidP="0098187F">
      <w:pPr>
        <w:spacing w:after="0" w:line="360" w:lineRule="auto"/>
        <w:jc w:val="both"/>
        <w:rPr>
          <w:rFonts w:ascii="Calibri Light" w:eastAsia="Calibri Light" w:hAnsi="Calibri Light" w:cs="Calibri Light"/>
          <w:sz w:val="24"/>
          <w:szCs w:val="24"/>
        </w:rPr>
      </w:pPr>
      <w:r w:rsidRPr="391E1DCD">
        <w:rPr>
          <w:rFonts w:ascii="Calibri Light" w:eastAsia="Calibri Light" w:hAnsi="Calibri Light" w:cs="Calibri Light"/>
          <w:sz w:val="24"/>
          <w:szCs w:val="24"/>
        </w:rPr>
        <w:t>Deliverables</w:t>
      </w:r>
    </w:p>
    <w:p w14:paraId="23D577B6" w14:textId="77777777" w:rsidR="00BE332E" w:rsidRDefault="00BE332E" w:rsidP="0098187F">
      <w:pPr>
        <w:spacing w:after="0" w:line="360" w:lineRule="auto"/>
        <w:jc w:val="both"/>
        <w:rPr>
          <w:rFonts w:asciiTheme="majorHAnsi" w:hAnsiTheme="majorHAnsi" w:cstheme="majorBid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A0" w:firstRow="1" w:lastRow="0" w:firstColumn="1" w:lastColumn="0" w:noHBand="1" w:noVBand="1"/>
      </w:tblPr>
      <w:tblGrid>
        <w:gridCol w:w="2066"/>
        <w:gridCol w:w="4726"/>
        <w:gridCol w:w="2969"/>
      </w:tblGrid>
      <w:tr w:rsidR="00BE332E" w14:paraId="1F77A4B6" w14:textId="77777777" w:rsidTr="0098187F">
        <w:trPr>
          <w:trHeight w:val="300"/>
        </w:trPr>
        <w:tc>
          <w:tcPr>
            <w:tcW w:w="2066" w:type="dxa"/>
            <w:vAlign w:val="center"/>
          </w:tcPr>
          <w:p w14:paraId="4F5E412E" w14:textId="77777777" w:rsidR="00BE332E" w:rsidRDefault="00BE332E" w:rsidP="0098187F">
            <w:pPr>
              <w:spacing w:after="0" w:line="360" w:lineRule="auto"/>
              <w:jc w:val="both"/>
              <w:rPr>
                <w:b/>
                <w:bCs/>
              </w:rPr>
            </w:pPr>
            <w:r w:rsidRPr="7D1AB56E">
              <w:rPr>
                <w:b/>
                <w:bCs/>
              </w:rPr>
              <w:t>Deliverable</w:t>
            </w:r>
          </w:p>
        </w:tc>
        <w:tc>
          <w:tcPr>
            <w:tcW w:w="4726" w:type="dxa"/>
            <w:vAlign w:val="center"/>
          </w:tcPr>
          <w:p w14:paraId="6DF76729" w14:textId="77777777" w:rsidR="00BE332E" w:rsidRDefault="00BE332E" w:rsidP="0098187F">
            <w:pPr>
              <w:spacing w:after="0" w:line="360" w:lineRule="auto"/>
              <w:jc w:val="both"/>
              <w:rPr>
                <w:b/>
                <w:bCs/>
              </w:rPr>
            </w:pPr>
            <w:r w:rsidRPr="7D1AB56E">
              <w:rPr>
                <w:b/>
                <w:bCs/>
              </w:rPr>
              <w:t>Description</w:t>
            </w:r>
          </w:p>
        </w:tc>
        <w:tc>
          <w:tcPr>
            <w:tcW w:w="2969" w:type="dxa"/>
            <w:vAlign w:val="center"/>
          </w:tcPr>
          <w:p w14:paraId="473D8DD9" w14:textId="77777777" w:rsidR="00BE332E" w:rsidRDefault="00BE332E" w:rsidP="0098187F">
            <w:pPr>
              <w:spacing w:after="0" w:line="360" w:lineRule="auto"/>
              <w:jc w:val="both"/>
              <w:rPr>
                <w:b/>
                <w:bCs/>
              </w:rPr>
            </w:pPr>
            <w:r w:rsidRPr="7D1AB56E">
              <w:rPr>
                <w:b/>
                <w:bCs/>
              </w:rPr>
              <w:t>Timeline</w:t>
            </w:r>
          </w:p>
        </w:tc>
      </w:tr>
      <w:tr w:rsidR="00BE332E" w14:paraId="5BCFB853" w14:textId="77777777" w:rsidTr="0098187F">
        <w:trPr>
          <w:trHeight w:val="300"/>
        </w:trPr>
        <w:tc>
          <w:tcPr>
            <w:tcW w:w="2066" w:type="dxa"/>
            <w:vAlign w:val="center"/>
          </w:tcPr>
          <w:p w14:paraId="4BF69CA7" w14:textId="77777777" w:rsidR="00BE332E" w:rsidRDefault="00BE332E" w:rsidP="0098187F">
            <w:pPr>
              <w:spacing w:after="0" w:line="360" w:lineRule="auto"/>
              <w:jc w:val="both"/>
            </w:pPr>
            <w:r>
              <w:t>Inception Report</w:t>
            </w:r>
          </w:p>
        </w:tc>
        <w:tc>
          <w:tcPr>
            <w:tcW w:w="4726" w:type="dxa"/>
            <w:vAlign w:val="center"/>
          </w:tcPr>
          <w:p w14:paraId="4EE497E5" w14:textId="77777777" w:rsidR="00BE332E" w:rsidRDefault="00BE332E" w:rsidP="0098187F">
            <w:pPr>
              <w:spacing w:after="0" w:line="360" w:lineRule="auto"/>
              <w:jc w:val="both"/>
            </w:pPr>
            <w:r>
              <w:t>Includes evaluation plan, tools, and methodology</w:t>
            </w:r>
          </w:p>
        </w:tc>
        <w:tc>
          <w:tcPr>
            <w:tcW w:w="2969" w:type="dxa"/>
            <w:vAlign w:val="center"/>
          </w:tcPr>
          <w:p w14:paraId="32A4153E" w14:textId="77777777" w:rsidR="00BE332E" w:rsidRDefault="00BE332E" w:rsidP="0098187F">
            <w:pPr>
              <w:spacing w:after="0" w:line="360" w:lineRule="auto"/>
              <w:jc w:val="both"/>
            </w:pPr>
            <w:r>
              <w:t>Within 1 week of contract start</w:t>
            </w:r>
          </w:p>
        </w:tc>
      </w:tr>
      <w:tr w:rsidR="00BE332E" w14:paraId="3E2A7892" w14:textId="77777777" w:rsidTr="0098187F">
        <w:trPr>
          <w:trHeight w:val="300"/>
        </w:trPr>
        <w:tc>
          <w:tcPr>
            <w:tcW w:w="2066" w:type="dxa"/>
            <w:vAlign w:val="center"/>
          </w:tcPr>
          <w:p w14:paraId="4ADF28F6" w14:textId="77777777" w:rsidR="00BE332E" w:rsidRDefault="00BE332E" w:rsidP="0098187F">
            <w:pPr>
              <w:spacing w:after="0" w:line="360" w:lineRule="auto"/>
              <w:jc w:val="both"/>
            </w:pPr>
            <w:r>
              <w:t>Field Data Collection</w:t>
            </w:r>
          </w:p>
        </w:tc>
        <w:tc>
          <w:tcPr>
            <w:tcW w:w="4726" w:type="dxa"/>
            <w:vAlign w:val="center"/>
          </w:tcPr>
          <w:p w14:paraId="6E3332EA" w14:textId="77777777" w:rsidR="00BE332E" w:rsidRDefault="00BE332E" w:rsidP="0098187F">
            <w:pPr>
              <w:spacing w:after="0" w:line="360" w:lineRule="auto"/>
              <w:jc w:val="both"/>
            </w:pPr>
            <w:r>
              <w:t>Conducted in selected locations</w:t>
            </w:r>
          </w:p>
        </w:tc>
        <w:tc>
          <w:tcPr>
            <w:tcW w:w="2969" w:type="dxa"/>
            <w:vAlign w:val="center"/>
          </w:tcPr>
          <w:p w14:paraId="3D353B23" w14:textId="77777777" w:rsidR="00BE332E" w:rsidRDefault="00BE332E" w:rsidP="0098187F">
            <w:pPr>
              <w:spacing w:after="0" w:line="360" w:lineRule="auto"/>
              <w:jc w:val="both"/>
            </w:pPr>
            <w:r>
              <w:t>Weeks 2–3</w:t>
            </w:r>
          </w:p>
        </w:tc>
      </w:tr>
      <w:tr w:rsidR="00BE332E" w14:paraId="58B1B9B3" w14:textId="77777777" w:rsidTr="0098187F">
        <w:trPr>
          <w:trHeight w:val="300"/>
        </w:trPr>
        <w:tc>
          <w:tcPr>
            <w:tcW w:w="2066" w:type="dxa"/>
            <w:vAlign w:val="center"/>
          </w:tcPr>
          <w:p w14:paraId="7E603E1F" w14:textId="77777777" w:rsidR="00BE332E" w:rsidRDefault="00BE332E" w:rsidP="0098187F">
            <w:pPr>
              <w:spacing w:after="0" w:line="360" w:lineRule="auto"/>
              <w:jc w:val="both"/>
            </w:pPr>
            <w:r>
              <w:t>Draft Report</w:t>
            </w:r>
          </w:p>
        </w:tc>
        <w:tc>
          <w:tcPr>
            <w:tcW w:w="4726" w:type="dxa"/>
            <w:vAlign w:val="center"/>
          </w:tcPr>
          <w:p w14:paraId="4D3C173C" w14:textId="77777777" w:rsidR="00BE332E" w:rsidRDefault="00BE332E" w:rsidP="0098187F">
            <w:pPr>
              <w:spacing w:after="0" w:line="360" w:lineRule="auto"/>
              <w:jc w:val="both"/>
            </w:pPr>
            <w:r>
              <w:t>Preliminary findings and analysis</w:t>
            </w:r>
          </w:p>
        </w:tc>
        <w:tc>
          <w:tcPr>
            <w:tcW w:w="2969" w:type="dxa"/>
            <w:vAlign w:val="center"/>
          </w:tcPr>
          <w:p w14:paraId="155428E6" w14:textId="77777777" w:rsidR="00BE332E" w:rsidRDefault="00BE332E" w:rsidP="0098187F">
            <w:pPr>
              <w:spacing w:after="0" w:line="360" w:lineRule="auto"/>
              <w:jc w:val="both"/>
            </w:pPr>
            <w:r>
              <w:t>Week 4</w:t>
            </w:r>
          </w:p>
        </w:tc>
      </w:tr>
      <w:tr w:rsidR="00BE332E" w14:paraId="7B5A9011" w14:textId="77777777" w:rsidTr="0098187F">
        <w:trPr>
          <w:trHeight w:val="300"/>
        </w:trPr>
        <w:tc>
          <w:tcPr>
            <w:tcW w:w="2066" w:type="dxa"/>
            <w:vAlign w:val="center"/>
          </w:tcPr>
          <w:p w14:paraId="352DE012" w14:textId="77777777" w:rsidR="00BE332E" w:rsidRDefault="00BE332E" w:rsidP="0098187F">
            <w:pPr>
              <w:spacing w:after="0" w:line="360" w:lineRule="auto"/>
              <w:jc w:val="both"/>
            </w:pPr>
            <w:r>
              <w:t>Validation Workshop</w:t>
            </w:r>
          </w:p>
        </w:tc>
        <w:tc>
          <w:tcPr>
            <w:tcW w:w="4726" w:type="dxa"/>
            <w:vAlign w:val="center"/>
          </w:tcPr>
          <w:p w14:paraId="3BF9D66D" w14:textId="77777777" w:rsidR="00BE332E" w:rsidRDefault="00BE332E" w:rsidP="0098187F">
            <w:pPr>
              <w:spacing w:after="0" w:line="360" w:lineRule="auto"/>
              <w:jc w:val="both"/>
            </w:pPr>
            <w:r>
              <w:t>Present findings to stakeholders</w:t>
            </w:r>
          </w:p>
        </w:tc>
        <w:tc>
          <w:tcPr>
            <w:tcW w:w="2969" w:type="dxa"/>
            <w:vAlign w:val="center"/>
          </w:tcPr>
          <w:p w14:paraId="7AA3DCCD" w14:textId="77777777" w:rsidR="00BE332E" w:rsidRDefault="00BE332E" w:rsidP="0098187F">
            <w:pPr>
              <w:spacing w:after="0" w:line="360" w:lineRule="auto"/>
              <w:jc w:val="both"/>
            </w:pPr>
            <w:r>
              <w:t>Week 5</w:t>
            </w:r>
          </w:p>
        </w:tc>
      </w:tr>
      <w:tr w:rsidR="00BE332E" w14:paraId="41356A5A" w14:textId="77777777" w:rsidTr="0098187F">
        <w:trPr>
          <w:trHeight w:val="300"/>
        </w:trPr>
        <w:tc>
          <w:tcPr>
            <w:tcW w:w="2066" w:type="dxa"/>
            <w:vAlign w:val="center"/>
          </w:tcPr>
          <w:p w14:paraId="5C55D615" w14:textId="77777777" w:rsidR="00BE332E" w:rsidRDefault="00BE332E" w:rsidP="0098187F">
            <w:pPr>
              <w:spacing w:after="0" w:line="360" w:lineRule="auto"/>
              <w:jc w:val="both"/>
            </w:pPr>
            <w:r>
              <w:t>Final Report</w:t>
            </w:r>
          </w:p>
        </w:tc>
        <w:tc>
          <w:tcPr>
            <w:tcW w:w="4726" w:type="dxa"/>
            <w:vAlign w:val="center"/>
          </w:tcPr>
          <w:p w14:paraId="6402D1D9" w14:textId="77777777" w:rsidR="00BE332E" w:rsidRDefault="00BE332E" w:rsidP="0098187F">
            <w:pPr>
              <w:spacing w:after="0" w:line="360" w:lineRule="auto"/>
              <w:jc w:val="both"/>
            </w:pPr>
            <w:r>
              <w:t>Final version incorporating feedback</w:t>
            </w:r>
          </w:p>
        </w:tc>
        <w:tc>
          <w:tcPr>
            <w:tcW w:w="2969" w:type="dxa"/>
            <w:vAlign w:val="center"/>
          </w:tcPr>
          <w:p w14:paraId="5B395316" w14:textId="77777777" w:rsidR="00BE332E" w:rsidRDefault="00BE332E" w:rsidP="0098187F">
            <w:pPr>
              <w:spacing w:after="0" w:line="360" w:lineRule="auto"/>
              <w:jc w:val="both"/>
            </w:pPr>
            <w:r>
              <w:t>Week 6</w:t>
            </w:r>
          </w:p>
        </w:tc>
      </w:tr>
    </w:tbl>
    <w:p w14:paraId="393DE619" w14:textId="77777777" w:rsidR="00BE332E" w:rsidRDefault="00BE332E" w:rsidP="0098187F">
      <w:pPr>
        <w:spacing w:after="0" w:line="360" w:lineRule="auto"/>
        <w:jc w:val="both"/>
        <w:rPr>
          <w:rFonts w:asciiTheme="majorHAnsi" w:hAnsiTheme="majorHAnsi" w:cstheme="majorBidi"/>
          <w:sz w:val="24"/>
          <w:szCs w:val="24"/>
        </w:rPr>
      </w:pPr>
    </w:p>
    <w:p w14:paraId="16B11A09" w14:textId="77777777" w:rsidR="00BE332E" w:rsidRPr="009F33DF" w:rsidRDefault="00BE332E" w:rsidP="0098187F">
      <w:pPr>
        <w:spacing w:after="0" w:line="360" w:lineRule="auto"/>
        <w:jc w:val="both"/>
        <w:rPr>
          <w:rFonts w:asciiTheme="majorHAnsi" w:hAnsiTheme="majorHAnsi" w:cstheme="majorHAnsi"/>
          <w:b/>
          <w:sz w:val="24"/>
          <w:szCs w:val="24"/>
        </w:rPr>
      </w:pPr>
    </w:p>
    <w:p w14:paraId="234093A7" w14:textId="77777777" w:rsidR="00BE332E" w:rsidRPr="009F33DF" w:rsidRDefault="00BE332E" w:rsidP="0098187F">
      <w:pPr>
        <w:spacing w:after="0" w:line="360" w:lineRule="auto"/>
        <w:jc w:val="both"/>
        <w:rPr>
          <w:rFonts w:asciiTheme="majorHAnsi" w:hAnsiTheme="majorHAnsi" w:cstheme="majorBidi"/>
          <w:sz w:val="24"/>
          <w:szCs w:val="24"/>
        </w:rPr>
      </w:pPr>
      <w:r w:rsidRPr="7D1AB56E">
        <w:rPr>
          <w:rFonts w:asciiTheme="majorHAnsi" w:hAnsiTheme="majorHAnsi" w:cstheme="majorBidi"/>
          <w:sz w:val="24"/>
          <w:szCs w:val="24"/>
        </w:rPr>
        <w:t>This study will consider:</w:t>
      </w:r>
    </w:p>
    <w:p w14:paraId="7F6D32F9" w14:textId="77777777" w:rsidR="00BE332E" w:rsidRPr="009F33DF" w:rsidRDefault="00BE332E" w:rsidP="0098187F">
      <w:pPr>
        <w:spacing w:after="0" w:line="360" w:lineRule="auto"/>
        <w:jc w:val="both"/>
        <w:rPr>
          <w:rFonts w:asciiTheme="majorHAnsi" w:hAnsiTheme="majorHAnsi" w:cstheme="majorHAnsi"/>
          <w:sz w:val="24"/>
          <w:szCs w:val="24"/>
        </w:rPr>
      </w:pPr>
    </w:p>
    <w:p w14:paraId="1B497B56" w14:textId="77777777" w:rsidR="00BE332E" w:rsidRPr="001F74E8" w:rsidRDefault="00BE332E" w:rsidP="0098187F">
      <w:pPr>
        <w:pStyle w:val="ListParagraph"/>
        <w:numPr>
          <w:ilvl w:val="0"/>
          <w:numId w:val="31"/>
        </w:numPr>
        <w:spacing w:after="0" w:line="360" w:lineRule="auto"/>
        <w:jc w:val="both"/>
        <w:rPr>
          <w:rFonts w:asciiTheme="majorHAnsi" w:hAnsiTheme="majorHAnsi" w:cstheme="majorHAnsi"/>
          <w:i/>
        </w:rPr>
      </w:pPr>
      <w:r w:rsidRPr="001F74E8">
        <w:rPr>
          <w:rFonts w:asciiTheme="majorHAnsi" w:hAnsiTheme="majorHAnsi" w:cstheme="majorHAnsi"/>
          <w:b/>
          <w:i/>
        </w:rPr>
        <w:t>Ethical</w:t>
      </w:r>
      <w:r w:rsidRPr="001F74E8">
        <w:rPr>
          <w:rFonts w:asciiTheme="majorHAnsi" w:hAnsiTheme="majorHAnsi" w:cstheme="majorHAnsi"/>
          <w:i/>
        </w:rPr>
        <w:t xml:space="preserve">: The study will be guided by ethical considerations such as informed consent, safeguarding, sensitivity, openness, confidentiality and data protection, public access, broad participation, reliability and independence. </w:t>
      </w:r>
    </w:p>
    <w:p w14:paraId="6D0D55E6" w14:textId="77777777" w:rsidR="00BE332E" w:rsidRPr="001F74E8" w:rsidRDefault="00BE332E" w:rsidP="0098187F">
      <w:pPr>
        <w:pStyle w:val="ListParagraph"/>
        <w:numPr>
          <w:ilvl w:val="0"/>
          <w:numId w:val="31"/>
        </w:numPr>
        <w:spacing w:after="0" w:line="360" w:lineRule="auto"/>
        <w:jc w:val="both"/>
        <w:rPr>
          <w:rFonts w:asciiTheme="majorHAnsi" w:hAnsiTheme="majorHAnsi" w:cstheme="majorHAnsi"/>
          <w:i/>
        </w:rPr>
      </w:pPr>
      <w:r w:rsidRPr="001F74E8">
        <w:rPr>
          <w:rFonts w:asciiTheme="majorHAnsi" w:hAnsiTheme="majorHAnsi" w:cstheme="majorHAnsi"/>
          <w:b/>
          <w:i/>
        </w:rPr>
        <w:t>Conflict sensitivity:</w:t>
      </w:r>
      <w:r w:rsidRPr="001F74E8">
        <w:rPr>
          <w:rFonts w:asciiTheme="majorHAnsi" w:hAnsiTheme="majorHAnsi" w:cstheme="majorHAnsi"/>
          <w:i/>
        </w:rPr>
        <w:t xml:space="preserve"> the study will be guided by conflict sensitivity principles such as openness and transparency, considering the power relation and influencing forces operating in the targeted communities, inclusion, implementing multi-stockholders </w:t>
      </w:r>
      <w:proofErr w:type="gramStart"/>
      <w:r w:rsidRPr="001F74E8">
        <w:rPr>
          <w:rFonts w:asciiTheme="majorHAnsi" w:hAnsiTheme="majorHAnsi" w:cstheme="majorHAnsi"/>
          <w:i/>
        </w:rPr>
        <w:t>Multi-level</w:t>
      </w:r>
      <w:proofErr w:type="gramEnd"/>
      <w:r w:rsidRPr="001F74E8">
        <w:rPr>
          <w:rFonts w:asciiTheme="majorHAnsi" w:hAnsiTheme="majorHAnsi" w:cstheme="majorHAnsi"/>
          <w:i/>
        </w:rPr>
        <w:t xml:space="preserve"> meaningful consultation process </w:t>
      </w:r>
    </w:p>
    <w:p w14:paraId="33A55995" w14:textId="77777777" w:rsidR="00BE332E" w:rsidRPr="001F74E8" w:rsidRDefault="00BE332E" w:rsidP="0098187F">
      <w:pPr>
        <w:pStyle w:val="ListParagraph"/>
        <w:numPr>
          <w:ilvl w:val="0"/>
          <w:numId w:val="31"/>
        </w:numPr>
        <w:spacing w:after="0" w:line="360" w:lineRule="auto"/>
        <w:jc w:val="both"/>
        <w:rPr>
          <w:rFonts w:asciiTheme="majorHAnsi" w:hAnsiTheme="majorHAnsi" w:cstheme="majorHAnsi"/>
          <w:b/>
          <w:bCs/>
          <w:i/>
        </w:rPr>
      </w:pPr>
      <w:r w:rsidRPr="001F74E8">
        <w:rPr>
          <w:rFonts w:asciiTheme="majorHAnsi" w:hAnsiTheme="majorHAnsi" w:cstheme="majorHAnsi"/>
          <w:b/>
          <w:bCs/>
          <w:i/>
        </w:rPr>
        <w:t xml:space="preserve">Informed Consent and Voluntary Participation: </w:t>
      </w:r>
      <w:r w:rsidRPr="001F74E8">
        <w:rPr>
          <w:rFonts w:asciiTheme="majorHAnsi" w:hAnsiTheme="majorHAnsi" w:cstheme="majorHAnsi"/>
          <w:i/>
        </w:rPr>
        <w:t xml:space="preserve">Ensure that participation in the assessment is completely voluntary. Participants should be informed about the purpose of the assessment, what it involves, and their right to withdraw </w:t>
      </w:r>
      <w:r w:rsidRPr="001F74E8">
        <w:rPr>
          <w:rFonts w:asciiTheme="majorHAnsi" w:hAnsiTheme="majorHAnsi" w:cstheme="majorHAnsi"/>
          <w:i/>
        </w:rPr>
        <w:lastRenderedPageBreak/>
        <w:t>at any time without penalty. The data collectors should provide clear, understandable information about the assessment's objectives, risks, and benefits, allowing participants to make an informed decision to participate.</w:t>
      </w:r>
    </w:p>
    <w:p w14:paraId="696A7AE0" w14:textId="77777777" w:rsidR="00BE332E" w:rsidRPr="001F74E8" w:rsidRDefault="00BE332E" w:rsidP="0098187F">
      <w:pPr>
        <w:pStyle w:val="ListParagraph"/>
        <w:numPr>
          <w:ilvl w:val="0"/>
          <w:numId w:val="31"/>
        </w:numPr>
        <w:spacing w:after="0" w:line="360" w:lineRule="auto"/>
        <w:jc w:val="both"/>
        <w:rPr>
          <w:rFonts w:asciiTheme="majorHAnsi" w:hAnsiTheme="majorHAnsi" w:cstheme="majorHAnsi"/>
          <w:i/>
        </w:rPr>
      </w:pPr>
      <w:r w:rsidRPr="001F74E8">
        <w:rPr>
          <w:rFonts w:asciiTheme="majorHAnsi" w:hAnsiTheme="majorHAnsi" w:cstheme="majorHAnsi"/>
          <w:b/>
          <w:bCs/>
          <w:i/>
        </w:rPr>
        <w:t>Privacy and Confidentiality:</w:t>
      </w:r>
      <w:r w:rsidRPr="001F74E8">
        <w:rPr>
          <w:rFonts w:asciiTheme="majorHAnsi" w:hAnsiTheme="majorHAnsi" w:cstheme="majorHAnsi"/>
          <w:i/>
        </w:rPr>
        <w:t xml:space="preserve"> The data collectors should gather data in a manner that ensures individual respondents cannot be identified, using coding systems where necessary. Strict measures for data storage and access to protect the confidentiality of the information collected will be also in place</w:t>
      </w:r>
    </w:p>
    <w:p w14:paraId="34F8C3BC" w14:textId="77777777" w:rsidR="00BE332E" w:rsidRPr="001F74E8" w:rsidRDefault="00BE332E" w:rsidP="0098187F">
      <w:pPr>
        <w:pStyle w:val="ListParagraph"/>
        <w:numPr>
          <w:ilvl w:val="0"/>
          <w:numId w:val="31"/>
        </w:numPr>
        <w:spacing w:after="0" w:line="360" w:lineRule="auto"/>
        <w:jc w:val="both"/>
        <w:rPr>
          <w:rFonts w:asciiTheme="majorHAnsi" w:hAnsiTheme="majorHAnsi" w:cstheme="majorHAnsi"/>
          <w:i/>
        </w:rPr>
      </w:pPr>
      <w:r w:rsidRPr="001F74E8">
        <w:rPr>
          <w:rFonts w:asciiTheme="majorHAnsi" w:hAnsiTheme="majorHAnsi" w:cstheme="majorHAnsi"/>
          <w:b/>
          <w:bCs/>
          <w:i/>
        </w:rPr>
        <w:t>Child Safeguarding</w:t>
      </w:r>
      <w:proofErr w:type="gramStart"/>
      <w:r w:rsidRPr="001F74E8">
        <w:rPr>
          <w:rFonts w:asciiTheme="majorHAnsi" w:hAnsiTheme="majorHAnsi" w:cstheme="majorHAnsi"/>
          <w:b/>
          <w:bCs/>
          <w:i/>
        </w:rPr>
        <w:t>:</w:t>
      </w:r>
      <w:r w:rsidRPr="001F74E8">
        <w:rPr>
          <w:rFonts w:asciiTheme="majorHAnsi" w:hAnsiTheme="majorHAnsi" w:cstheme="majorHAnsi"/>
          <w:i/>
        </w:rPr>
        <w:t xml:space="preserve">  Ensure</w:t>
      </w:r>
      <w:proofErr w:type="gramEnd"/>
      <w:r w:rsidRPr="001F74E8">
        <w:rPr>
          <w:rFonts w:asciiTheme="majorHAnsi" w:hAnsiTheme="majorHAnsi" w:cstheme="majorHAnsi"/>
          <w:i/>
        </w:rPr>
        <w:t xml:space="preserve"> that all procedures are in the best interests of the child, considering their age, maturity, and psychosocial state. The data collectors should obtain consent from a parent or guardian for participants under the age of consent, unless doing so </w:t>
      </w:r>
      <w:proofErr w:type="gramStart"/>
      <w:r w:rsidRPr="001F74E8">
        <w:rPr>
          <w:rFonts w:asciiTheme="majorHAnsi" w:hAnsiTheme="majorHAnsi" w:cstheme="majorHAnsi"/>
          <w:i/>
        </w:rPr>
        <w:t>would compromise</w:t>
      </w:r>
      <w:proofErr w:type="gramEnd"/>
      <w:r w:rsidRPr="001F74E8">
        <w:rPr>
          <w:rFonts w:asciiTheme="majorHAnsi" w:hAnsiTheme="majorHAnsi" w:cstheme="majorHAnsi"/>
          <w:i/>
        </w:rPr>
        <w:t xml:space="preserve"> the child's safety. In such cases, established guidelines for ethical research involving at-risk children will be followed</w:t>
      </w:r>
    </w:p>
    <w:p w14:paraId="4679CD67" w14:textId="77777777" w:rsidR="00BE332E" w:rsidRPr="001F74E8" w:rsidRDefault="00BE332E" w:rsidP="0098187F">
      <w:pPr>
        <w:pStyle w:val="ListParagraph"/>
        <w:numPr>
          <w:ilvl w:val="0"/>
          <w:numId w:val="31"/>
        </w:numPr>
        <w:spacing w:after="0" w:line="360" w:lineRule="auto"/>
        <w:jc w:val="both"/>
        <w:rPr>
          <w:rFonts w:asciiTheme="majorHAnsi" w:hAnsiTheme="majorHAnsi" w:cstheme="majorHAnsi"/>
          <w:b/>
          <w:bCs/>
          <w:i/>
        </w:rPr>
      </w:pPr>
      <w:r w:rsidRPr="001F74E8">
        <w:rPr>
          <w:rFonts w:asciiTheme="majorHAnsi" w:hAnsiTheme="majorHAnsi" w:cstheme="majorHAnsi"/>
          <w:i/>
        </w:rPr>
        <w:t xml:space="preserve"> </w:t>
      </w:r>
      <w:r w:rsidRPr="001F74E8">
        <w:rPr>
          <w:rFonts w:asciiTheme="majorHAnsi" w:hAnsiTheme="majorHAnsi" w:cstheme="majorHAnsi"/>
          <w:b/>
          <w:bCs/>
          <w:i/>
        </w:rPr>
        <w:t>Do no Harm principle</w:t>
      </w:r>
      <w:proofErr w:type="gramStart"/>
      <w:r w:rsidRPr="001F74E8">
        <w:rPr>
          <w:rFonts w:asciiTheme="majorHAnsi" w:hAnsiTheme="majorHAnsi" w:cstheme="majorHAnsi"/>
          <w:b/>
          <w:bCs/>
          <w:i/>
        </w:rPr>
        <w:t>:</w:t>
      </w:r>
      <w:r w:rsidRPr="001F74E8">
        <w:rPr>
          <w:rFonts w:asciiTheme="majorHAnsi" w:hAnsiTheme="majorHAnsi" w:cstheme="majorHAnsi"/>
          <w:i/>
        </w:rPr>
        <w:t xml:space="preserve">  The</w:t>
      </w:r>
      <w:proofErr w:type="gramEnd"/>
      <w:r w:rsidRPr="001F74E8">
        <w:rPr>
          <w:rFonts w:asciiTheme="majorHAnsi" w:hAnsiTheme="majorHAnsi" w:cstheme="majorHAnsi"/>
          <w:i/>
        </w:rPr>
        <w:t xml:space="preserve"> exercise must include a risk assessment and take steps, if necessary, to mitigate identified risks. The risk assessment must look at negative consequences that may result from data collection. </w:t>
      </w:r>
    </w:p>
    <w:p w14:paraId="49C9B48B" w14:textId="77777777" w:rsidR="00BE332E" w:rsidRPr="001F74E8" w:rsidRDefault="00BE332E" w:rsidP="0098187F">
      <w:pPr>
        <w:pStyle w:val="ListParagraph"/>
        <w:numPr>
          <w:ilvl w:val="0"/>
          <w:numId w:val="31"/>
        </w:numPr>
        <w:spacing w:after="0" w:line="360" w:lineRule="auto"/>
        <w:jc w:val="both"/>
        <w:rPr>
          <w:rFonts w:asciiTheme="majorHAnsi" w:hAnsiTheme="majorHAnsi" w:cstheme="majorHAnsi"/>
          <w:b/>
          <w:bCs/>
          <w:i/>
        </w:rPr>
      </w:pPr>
      <w:r w:rsidRPr="001F74E8">
        <w:rPr>
          <w:rFonts w:asciiTheme="majorHAnsi" w:hAnsiTheme="majorHAnsi" w:cstheme="majorHAnsi"/>
          <w:b/>
          <w:bCs/>
          <w:i/>
        </w:rPr>
        <w:t xml:space="preserve">Cultural Sensitivity and Respect: </w:t>
      </w:r>
      <w:r w:rsidRPr="001F74E8">
        <w:rPr>
          <w:rFonts w:asciiTheme="majorHAnsi" w:hAnsiTheme="majorHAnsi" w:cstheme="majorHAnsi"/>
          <w:i/>
        </w:rPr>
        <w:t>This exercise will understand and respect the local culture, norms, and values and will engage with local communities and stakeholders in the planning and implementation phases to ensure cultural appropriateness and acceptance. The data collectors will use the local language or dialect for communication and materials.</w:t>
      </w:r>
    </w:p>
    <w:p w14:paraId="5A202750" w14:textId="77777777" w:rsidR="00BE332E" w:rsidRPr="001F74E8" w:rsidRDefault="00BE332E" w:rsidP="0098187F">
      <w:pPr>
        <w:pStyle w:val="ListParagraph"/>
        <w:numPr>
          <w:ilvl w:val="0"/>
          <w:numId w:val="31"/>
        </w:numPr>
        <w:spacing w:after="0" w:line="360" w:lineRule="auto"/>
        <w:jc w:val="both"/>
        <w:rPr>
          <w:rFonts w:asciiTheme="majorHAnsi" w:hAnsiTheme="majorHAnsi" w:cstheme="majorHAnsi"/>
          <w:i/>
        </w:rPr>
      </w:pPr>
      <w:r w:rsidRPr="001F74E8">
        <w:rPr>
          <w:rFonts w:asciiTheme="majorHAnsi" w:hAnsiTheme="majorHAnsi" w:cstheme="majorHAnsi"/>
          <w:b/>
          <w:bCs/>
          <w:i/>
        </w:rPr>
        <w:t>Gender Sensitivity:</w:t>
      </w:r>
      <w:r w:rsidRPr="001F74E8">
        <w:rPr>
          <w:rFonts w:asciiTheme="majorHAnsi" w:hAnsiTheme="majorHAnsi" w:cstheme="majorHAnsi"/>
          <w:i/>
        </w:rPr>
        <w:t xml:space="preserve"> This exercise will recognize and address the different needs, experiences, and risks of men, women, boys, and girls in the assessment design and implementation. Particularly for any discussions around GBV safe Spaces for Disclosure should be provided, that is safe for participants to disclose sensitive information. </w:t>
      </w:r>
    </w:p>
    <w:p w14:paraId="677A800D" w14:textId="5796BB9F" w:rsidR="00BE332E" w:rsidRPr="009F642B" w:rsidRDefault="00BE332E" w:rsidP="009F642B">
      <w:pPr>
        <w:pStyle w:val="ListParagraph"/>
        <w:numPr>
          <w:ilvl w:val="0"/>
          <w:numId w:val="31"/>
        </w:numPr>
        <w:spacing w:after="0" w:line="360" w:lineRule="auto"/>
        <w:jc w:val="both"/>
        <w:rPr>
          <w:rFonts w:asciiTheme="majorHAnsi" w:hAnsiTheme="majorHAnsi" w:cstheme="majorBidi"/>
          <w:i/>
          <w:iCs/>
        </w:rPr>
      </w:pPr>
      <w:r w:rsidRPr="7D1AB56E">
        <w:rPr>
          <w:rFonts w:asciiTheme="majorHAnsi" w:hAnsiTheme="majorHAnsi" w:cstheme="majorBidi"/>
          <w:b/>
          <w:bCs/>
          <w:i/>
          <w:iCs/>
          <w:color w:val="000000" w:themeColor="text1"/>
        </w:rPr>
        <w:t>People-centered and inclusive:</w:t>
      </w:r>
      <w:r w:rsidRPr="7D1AB56E">
        <w:rPr>
          <w:rFonts w:asciiTheme="majorHAnsi" w:hAnsiTheme="majorHAnsi" w:cstheme="majorBidi"/>
          <w:i/>
          <w:iCs/>
          <w:color w:val="000000" w:themeColor="text1"/>
        </w:rPr>
        <w:t xml:space="preserve"> The exercise should be guided by the interests and well-being of the population, which must participate and be included in all relevant phases; as well as being sensitive to age, gender, and other issues of diversity</w:t>
      </w:r>
    </w:p>
    <w:p w14:paraId="7E1074A5" w14:textId="77777777" w:rsidR="009F642B" w:rsidRPr="009F642B" w:rsidRDefault="009F642B" w:rsidP="009F642B">
      <w:pPr>
        <w:pStyle w:val="ListParagraph"/>
        <w:spacing w:after="0" w:line="360" w:lineRule="auto"/>
        <w:ind w:left="360"/>
        <w:jc w:val="both"/>
        <w:rPr>
          <w:rFonts w:asciiTheme="majorHAnsi" w:hAnsiTheme="majorHAnsi" w:cstheme="majorBidi"/>
          <w:i/>
          <w:iCs/>
        </w:rPr>
      </w:pPr>
    </w:p>
    <w:p w14:paraId="618F703A" w14:textId="77777777" w:rsidR="00BE332E" w:rsidRPr="009F33DF" w:rsidRDefault="00BE332E" w:rsidP="0098187F">
      <w:pPr>
        <w:shd w:val="clear" w:color="auto" w:fill="FFFFFF"/>
        <w:spacing w:after="0" w:line="360" w:lineRule="auto"/>
        <w:jc w:val="both"/>
        <w:rPr>
          <w:rFonts w:asciiTheme="majorHAnsi" w:eastAsiaTheme="minorEastAsia" w:hAnsiTheme="majorHAnsi" w:cstheme="majorHAnsi"/>
          <w:sz w:val="24"/>
          <w:szCs w:val="24"/>
        </w:rPr>
      </w:pPr>
      <w:r w:rsidRPr="009F33DF">
        <w:rPr>
          <w:rStyle w:val="Strong"/>
          <w:rFonts w:asciiTheme="majorHAnsi" w:hAnsiTheme="majorHAnsi" w:cstheme="majorHAnsi"/>
          <w:sz w:val="24"/>
          <w:szCs w:val="24"/>
          <w:u w:val="single"/>
        </w:rPr>
        <w:t xml:space="preserve">Qualifications </w:t>
      </w:r>
    </w:p>
    <w:p w14:paraId="56D1446D" w14:textId="77777777" w:rsidR="00BE332E" w:rsidRPr="009F33DF" w:rsidRDefault="00BE332E" w:rsidP="0098187F">
      <w:pPr>
        <w:numPr>
          <w:ilvl w:val="0"/>
          <w:numId w:val="33"/>
        </w:numPr>
        <w:shd w:val="clear" w:color="auto" w:fill="FFFFFF"/>
        <w:spacing w:after="0" w:line="360" w:lineRule="auto"/>
        <w:ind w:left="396" w:right="396"/>
        <w:jc w:val="both"/>
        <w:rPr>
          <w:rFonts w:asciiTheme="majorHAnsi" w:eastAsia="Times New Roman" w:hAnsiTheme="majorHAnsi" w:cstheme="majorHAnsi"/>
          <w:sz w:val="24"/>
          <w:szCs w:val="24"/>
        </w:rPr>
      </w:pPr>
      <w:r w:rsidRPr="009F33DF">
        <w:rPr>
          <w:rFonts w:asciiTheme="majorHAnsi" w:eastAsia="Times New Roman" w:hAnsiTheme="majorHAnsi" w:cstheme="majorHAnsi"/>
          <w:sz w:val="24"/>
          <w:szCs w:val="24"/>
        </w:rPr>
        <w:t>Bachelor’s degree in social sciences, social work, psychology or human services field required.</w:t>
      </w:r>
    </w:p>
    <w:p w14:paraId="353ADDE5" w14:textId="77777777" w:rsidR="00BE332E" w:rsidRPr="009F33DF" w:rsidRDefault="00BE332E" w:rsidP="0098187F">
      <w:pPr>
        <w:numPr>
          <w:ilvl w:val="0"/>
          <w:numId w:val="33"/>
        </w:numPr>
        <w:shd w:val="clear" w:color="auto" w:fill="FFFFFF" w:themeFill="background1"/>
        <w:spacing w:after="0" w:line="360" w:lineRule="auto"/>
        <w:ind w:left="396" w:right="396"/>
        <w:jc w:val="both"/>
        <w:rPr>
          <w:rFonts w:asciiTheme="majorHAnsi" w:eastAsia="Times New Roman" w:hAnsiTheme="majorHAnsi" w:cstheme="majorBidi"/>
          <w:sz w:val="24"/>
          <w:szCs w:val="24"/>
        </w:rPr>
      </w:pPr>
      <w:r w:rsidRPr="7EFF1951">
        <w:rPr>
          <w:rFonts w:asciiTheme="majorHAnsi" w:eastAsia="Times New Roman" w:hAnsiTheme="majorHAnsi" w:cstheme="majorBidi"/>
          <w:sz w:val="24"/>
          <w:szCs w:val="24"/>
        </w:rPr>
        <w:t xml:space="preserve">2+ years relevant experience in NGO, </w:t>
      </w:r>
      <w:r w:rsidRPr="7EFF1951">
        <w:rPr>
          <w:rFonts w:ascii="Calibri Light" w:eastAsia="Calibri Light" w:hAnsi="Calibri Light" w:cs="Calibri Light"/>
          <w:sz w:val="24"/>
          <w:szCs w:val="24"/>
        </w:rPr>
        <w:t xml:space="preserve">experience in </w:t>
      </w:r>
      <w:r>
        <w:rPr>
          <w:rFonts w:ascii="Calibri Light" w:eastAsia="Calibri Light" w:hAnsi="Calibri Light" w:cs="Calibri Light"/>
          <w:b/>
          <w:bCs/>
          <w:sz w:val="24"/>
          <w:szCs w:val="24"/>
        </w:rPr>
        <w:t>livelihoods and food security</w:t>
      </w:r>
      <w:r w:rsidRPr="7EFF1951">
        <w:rPr>
          <w:rFonts w:ascii="Calibri Light" w:eastAsia="Calibri Light" w:hAnsi="Calibri Light" w:cs="Calibri Light"/>
          <w:b/>
          <w:bCs/>
          <w:sz w:val="24"/>
          <w:szCs w:val="24"/>
        </w:rPr>
        <w:t>.</w:t>
      </w:r>
    </w:p>
    <w:p w14:paraId="2E5F5AEE" w14:textId="77777777" w:rsidR="00BE332E" w:rsidRPr="009F33DF" w:rsidRDefault="00BE332E" w:rsidP="0098187F">
      <w:pPr>
        <w:numPr>
          <w:ilvl w:val="0"/>
          <w:numId w:val="33"/>
        </w:numPr>
        <w:shd w:val="clear" w:color="auto" w:fill="FFFFFF" w:themeFill="background1"/>
        <w:spacing w:after="0" w:line="360" w:lineRule="auto"/>
        <w:ind w:left="396" w:right="396"/>
        <w:jc w:val="both"/>
        <w:rPr>
          <w:rFonts w:asciiTheme="majorHAnsi" w:eastAsia="Times New Roman" w:hAnsiTheme="majorHAnsi" w:cstheme="majorBidi"/>
          <w:sz w:val="24"/>
          <w:szCs w:val="24"/>
        </w:rPr>
      </w:pPr>
      <w:r w:rsidRPr="7EFF1951">
        <w:rPr>
          <w:rFonts w:asciiTheme="majorHAnsi" w:eastAsia="Times New Roman" w:hAnsiTheme="majorHAnsi" w:cstheme="majorBidi"/>
          <w:sz w:val="24"/>
          <w:szCs w:val="24"/>
        </w:rPr>
        <w:t>Excellent communication skills in English and Arabic, and presentation skills</w:t>
      </w:r>
    </w:p>
    <w:p w14:paraId="1B3033E8" w14:textId="77777777" w:rsidR="00BE332E" w:rsidRPr="009F33DF" w:rsidRDefault="00BE332E" w:rsidP="0098187F">
      <w:pPr>
        <w:numPr>
          <w:ilvl w:val="0"/>
          <w:numId w:val="33"/>
        </w:numPr>
        <w:shd w:val="clear" w:color="auto" w:fill="FFFFFF"/>
        <w:spacing w:after="0" w:line="360" w:lineRule="auto"/>
        <w:ind w:left="396" w:right="396"/>
        <w:jc w:val="both"/>
        <w:rPr>
          <w:rFonts w:asciiTheme="majorHAnsi" w:eastAsia="Times New Roman" w:hAnsiTheme="majorHAnsi" w:cstheme="majorHAnsi"/>
          <w:sz w:val="24"/>
          <w:szCs w:val="24"/>
        </w:rPr>
      </w:pPr>
      <w:r w:rsidRPr="009F33DF">
        <w:rPr>
          <w:rFonts w:asciiTheme="majorHAnsi" w:eastAsia="Times New Roman" w:hAnsiTheme="majorHAnsi" w:cstheme="majorHAnsi"/>
          <w:sz w:val="24"/>
          <w:szCs w:val="24"/>
        </w:rPr>
        <w:t xml:space="preserve">Excellent computer skills and other relevant electronics like use of projector, </w:t>
      </w:r>
      <w:proofErr w:type="spellStart"/>
      <w:r w:rsidRPr="009F33DF">
        <w:rPr>
          <w:rFonts w:asciiTheme="majorHAnsi" w:eastAsia="Times New Roman" w:hAnsiTheme="majorHAnsi" w:cstheme="majorHAnsi"/>
          <w:sz w:val="24"/>
          <w:szCs w:val="24"/>
        </w:rPr>
        <w:t>etc</w:t>
      </w:r>
      <w:proofErr w:type="spellEnd"/>
    </w:p>
    <w:p w14:paraId="6271C6D8" w14:textId="77777777" w:rsidR="00BE332E" w:rsidRPr="009F33DF" w:rsidRDefault="00BE332E" w:rsidP="0098187F">
      <w:pPr>
        <w:shd w:val="clear" w:color="auto" w:fill="FFFFFF"/>
        <w:spacing w:after="0" w:line="360" w:lineRule="auto"/>
        <w:jc w:val="both"/>
        <w:rPr>
          <w:rStyle w:val="Strong"/>
          <w:rFonts w:asciiTheme="majorHAnsi" w:hAnsiTheme="majorHAnsi" w:cstheme="majorHAnsi"/>
          <w:sz w:val="24"/>
          <w:szCs w:val="24"/>
        </w:rPr>
      </w:pPr>
    </w:p>
    <w:p w14:paraId="026BCBD5" w14:textId="77777777" w:rsidR="00BE332E" w:rsidRPr="009F33DF" w:rsidRDefault="00BE332E" w:rsidP="0098187F">
      <w:pPr>
        <w:shd w:val="clear" w:color="auto" w:fill="FFFFFF"/>
        <w:spacing w:after="0" w:line="360" w:lineRule="auto"/>
        <w:jc w:val="both"/>
        <w:rPr>
          <w:rFonts w:asciiTheme="majorHAnsi" w:eastAsiaTheme="minorEastAsia" w:hAnsiTheme="majorHAnsi" w:cstheme="majorHAnsi"/>
          <w:sz w:val="24"/>
          <w:szCs w:val="24"/>
        </w:rPr>
      </w:pPr>
      <w:r w:rsidRPr="009F33DF">
        <w:rPr>
          <w:rStyle w:val="Strong"/>
          <w:rFonts w:asciiTheme="majorHAnsi" w:hAnsiTheme="majorHAnsi" w:cstheme="majorHAnsi"/>
          <w:sz w:val="24"/>
          <w:szCs w:val="24"/>
        </w:rPr>
        <w:t>Knowledge/Skills/Abilities</w:t>
      </w:r>
    </w:p>
    <w:p w14:paraId="7C776C9D" w14:textId="77777777" w:rsidR="00BE332E" w:rsidRPr="009F33DF" w:rsidRDefault="00BE332E" w:rsidP="0098187F">
      <w:pPr>
        <w:numPr>
          <w:ilvl w:val="0"/>
          <w:numId w:val="34"/>
        </w:numPr>
        <w:shd w:val="clear" w:color="auto" w:fill="FFFFFF"/>
        <w:spacing w:after="0" w:line="360" w:lineRule="auto"/>
        <w:ind w:left="396" w:right="396"/>
        <w:jc w:val="both"/>
        <w:rPr>
          <w:rFonts w:asciiTheme="majorHAnsi" w:eastAsia="Times New Roman" w:hAnsiTheme="majorHAnsi" w:cstheme="majorHAnsi"/>
          <w:sz w:val="24"/>
          <w:szCs w:val="24"/>
        </w:rPr>
      </w:pPr>
      <w:r w:rsidRPr="009F33DF">
        <w:rPr>
          <w:rFonts w:asciiTheme="majorHAnsi" w:eastAsia="Times New Roman" w:hAnsiTheme="majorHAnsi" w:cstheme="majorHAnsi"/>
          <w:sz w:val="24"/>
          <w:szCs w:val="24"/>
        </w:rPr>
        <w:t>Experience in data collection and analysis applying qualitative methods, ideally derived in a humanitarian context.</w:t>
      </w:r>
    </w:p>
    <w:p w14:paraId="0C8EB2C2" w14:textId="77777777" w:rsidR="00BE332E" w:rsidRPr="009F33DF" w:rsidRDefault="00BE332E" w:rsidP="0098187F">
      <w:pPr>
        <w:numPr>
          <w:ilvl w:val="0"/>
          <w:numId w:val="34"/>
        </w:numPr>
        <w:shd w:val="clear" w:color="auto" w:fill="FFFFFF"/>
        <w:spacing w:after="0" w:line="360" w:lineRule="auto"/>
        <w:ind w:left="396" w:right="396"/>
        <w:jc w:val="both"/>
        <w:rPr>
          <w:rFonts w:asciiTheme="majorHAnsi" w:eastAsia="Times New Roman" w:hAnsiTheme="majorHAnsi" w:cstheme="majorHAnsi"/>
          <w:sz w:val="24"/>
          <w:szCs w:val="24"/>
        </w:rPr>
      </w:pPr>
      <w:r w:rsidRPr="009F33DF">
        <w:rPr>
          <w:rFonts w:asciiTheme="majorHAnsi" w:eastAsia="Times New Roman" w:hAnsiTheme="majorHAnsi" w:cstheme="majorHAnsi"/>
          <w:sz w:val="24"/>
          <w:szCs w:val="24"/>
        </w:rPr>
        <w:t>Excellent process facilitation and interpersonal skills</w:t>
      </w:r>
    </w:p>
    <w:p w14:paraId="596C8049" w14:textId="77777777" w:rsidR="00BE332E" w:rsidRPr="009F33DF" w:rsidRDefault="00BE332E" w:rsidP="0098187F">
      <w:pPr>
        <w:numPr>
          <w:ilvl w:val="0"/>
          <w:numId w:val="34"/>
        </w:numPr>
        <w:shd w:val="clear" w:color="auto" w:fill="FFFFFF"/>
        <w:spacing w:after="0" w:line="360" w:lineRule="auto"/>
        <w:ind w:left="396" w:right="396"/>
        <w:jc w:val="both"/>
        <w:rPr>
          <w:rFonts w:asciiTheme="majorHAnsi" w:eastAsia="Times New Roman" w:hAnsiTheme="majorHAnsi" w:cstheme="majorHAnsi"/>
          <w:sz w:val="24"/>
          <w:szCs w:val="24"/>
        </w:rPr>
      </w:pPr>
      <w:r w:rsidRPr="009F33DF">
        <w:rPr>
          <w:rFonts w:asciiTheme="majorHAnsi" w:eastAsia="Times New Roman" w:hAnsiTheme="majorHAnsi" w:cstheme="majorHAnsi"/>
          <w:sz w:val="24"/>
          <w:szCs w:val="24"/>
        </w:rPr>
        <w:t>Very good time management skills</w:t>
      </w:r>
    </w:p>
    <w:p w14:paraId="3282591F" w14:textId="77777777" w:rsidR="00BE332E" w:rsidRPr="009F33DF" w:rsidRDefault="00BE332E" w:rsidP="0098187F">
      <w:pPr>
        <w:numPr>
          <w:ilvl w:val="0"/>
          <w:numId w:val="34"/>
        </w:numPr>
        <w:shd w:val="clear" w:color="auto" w:fill="FFFFFF"/>
        <w:spacing w:after="0" w:line="360" w:lineRule="auto"/>
        <w:ind w:left="396" w:right="396"/>
        <w:jc w:val="both"/>
        <w:rPr>
          <w:rFonts w:asciiTheme="majorHAnsi" w:eastAsia="Times New Roman" w:hAnsiTheme="majorHAnsi" w:cstheme="majorHAnsi"/>
          <w:sz w:val="24"/>
          <w:szCs w:val="24"/>
        </w:rPr>
      </w:pPr>
      <w:r w:rsidRPr="009F33DF">
        <w:rPr>
          <w:rFonts w:asciiTheme="majorHAnsi" w:hAnsiTheme="majorHAnsi" w:cstheme="majorHAnsi"/>
          <w:color w:val="000000"/>
          <w:sz w:val="24"/>
          <w:szCs w:val="24"/>
        </w:rPr>
        <w:t>Excellent analytical, interpersonal, communication and reporting skills.</w:t>
      </w:r>
    </w:p>
    <w:p w14:paraId="4DA1C39E" w14:textId="77777777" w:rsidR="00BE332E" w:rsidRDefault="00BE332E" w:rsidP="00BE332E">
      <w:pPr>
        <w:shd w:val="clear" w:color="auto" w:fill="FFFFFF"/>
        <w:spacing w:after="0" w:line="240" w:lineRule="auto"/>
        <w:jc w:val="both"/>
        <w:rPr>
          <w:rStyle w:val="Strong"/>
          <w:rFonts w:asciiTheme="majorHAnsi" w:hAnsiTheme="majorHAnsi" w:cstheme="majorHAnsi"/>
          <w:sz w:val="24"/>
          <w:szCs w:val="24"/>
          <w:u w:val="single"/>
        </w:rPr>
      </w:pPr>
    </w:p>
    <w:p w14:paraId="3D84C81A" w14:textId="77777777" w:rsidR="009F642B" w:rsidRDefault="009F642B" w:rsidP="00BE332E">
      <w:pPr>
        <w:shd w:val="clear" w:color="auto" w:fill="FFFFFF"/>
        <w:spacing w:after="0" w:line="240" w:lineRule="auto"/>
        <w:jc w:val="both"/>
        <w:rPr>
          <w:rStyle w:val="Strong"/>
          <w:rFonts w:asciiTheme="majorHAnsi" w:hAnsiTheme="majorHAnsi" w:cstheme="majorHAnsi"/>
          <w:sz w:val="24"/>
          <w:szCs w:val="24"/>
          <w:u w:val="single"/>
        </w:rPr>
      </w:pPr>
    </w:p>
    <w:p w14:paraId="7AE2FC81" w14:textId="77777777" w:rsidR="009F642B" w:rsidRPr="009F33DF" w:rsidRDefault="009F642B" w:rsidP="00BE332E">
      <w:pPr>
        <w:shd w:val="clear" w:color="auto" w:fill="FFFFFF"/>
        <w:spacing w:after="0" w:line="240" w:lineRule="auto"/>
        <w:jc w:val="both"/>
        <w:rPr>
          <w:rStyle w:val="Strong"/>
          <w:rFonts w:asciiTheme="majorHAnsi" w:hAnsiTheme="majorHAnsi" w:cstheme="majorHAnsi"/>
          <w:sz w:val="24"/>
          <w:szCs w:val="24"/>
          <w:u w:val="single"/>
        </w:rPr>
      </w:pPr>
    </w:p>
    <w:p w14:paraId="51DA5791" w14:textId="77777777" w:rsidR="00BE332E" w:rsidRPr="00125FCF" w:rsidRDefault="00BE332E" w:rsidP="00BE332E">
      <w:pPr>
        <w:spacing w:after="0" w:line="240" w:lineRule="auto"/>
        <w:jc w:val="both"/>
        <w:rPr>
          <w:rFonts w:ascii="Arial" w:eastAsia="Times New Roman" w:hAnsi="Arial" w:cs="Arial"/>
          <w:b/>
          <w:bCs/>
          <w:color w:val="000000"/>
          <w:lang w:eastAsia="en-GB"/>
        </w:rPr>
      </w:pPr>
      <w:r w:rsidRPr="00125FCF">
        <w:rPr>
          <w:rFonts w:ascii="Arial" w:eastAsia="Times New Roman" w:hAnsi="Arial" w:cs="Arial"/>
          <w:b/>
          <w:bCs/>
          <w:color w:val="000000"/>
          <w:lang w:eastAsia="en-GB"/>
        </w:rPr>
        <w:lastRenderedPageBreak/>
        <w:t>Payment Schedule</w:t>
      </w:r>
    </w:p>
    <w:p w14:paraId="0741AEDC" w14:textId="405E4758" w:rsidR="00BF1AE3" w:rsidRPr="008D5062" w:rsidRDefault="00BE332E" w:rsidP="00BE332E">
      <w:pPr>
        <w:tabs>
          <w:tab w:val="center" w:pos="4513"/>
        </w:tabs>
        <w:spacing w:after="240" w:line="240" w:lineRule="auto"/>
        <w:textAlignment w:val="baseline"/>
        <w:rPr>
          <w:rFonts w:ascii="Arial" w:eastAsia="Times New Roman" w:hAnsi="Arial" w:cs="Arial"/>
          <w:b/>
          <w:bCs/>
          <w:color w:val="000000"/>
          <w:lang w:eastAsia="en-GB"/>
        </w:rPr>
      </w:pPr>
      <w:r w:rsidRPr="7D1AB56E">
        <w:rPr>
          <w:rFonts w:asciiTheme="majorHAnsi" w:hAnsiTheme="majorHAnsi" w:cstheme="majorBidi"/>
          <w:sz w:val="24"/>
          <w:szCs w:val="24"/>
        </w:rPr>
        <w:t>The payment shall be 30% upon submission of the inception report and 70% upon submission of a satisfactory final report</w:t>
      </w:r>
    </w:p>
    <w:p w14:paraId="062633B1" w14:textId="77777777" w:rsidR="008D5062" w:rsidRPr="008D5062" w:rsidRDefault="008D5062" w:rsidP="008D5062">
      <w:pPr>
        <w:spacing w:after="240" w:line="240" w:lineRule="auto"/>
        <w:textAlignment w:val="baseline"/>
        <w:rPr>
          <w:rFonts w:ascii="Arial" w:eastAsia="Times New Roman" w:hAnsi="Arial" w:cs="Arial"/>
          <w:color w:val="000000"/>
          <w:lang w:eastAsia="en-GB"/>
        </w:rPr>
      </w:pPr>
      <w:r w:rsidRPr="008D5062">
        <w:rPr>
          <w:rFonts w:ascii="Arial" w:eastAsia="Times New Roman" w:hAnsi="Arial" w:cs="Arial"/>
          <w:color w:val="000000"/>
          <w:lang w:eastAsia="en-GB"/>
        </w:rPr>
        <w:t>All models, code, and documentation developed during this consultancy will become the property of NRC and will be made available to consortium partners. Selected components may be made available under appropriate open-source licenses as determined by the project leadership.</w:t>
      </w:r>
    </w:p>
    <w:p w14:paraId="0299C2A7" w14:textId="70360CA4" w:rsidR="008D5062" w:rsidRPr="008D5062" w:rsidRDefault="008D5062" w:rsidP="008D5062">
      <w:pPr>
        <w:spacing w:after="240" w:line="240" w:lineRule="auto"/>
        <w:textAlignment w:val="baseline"/>
        <w:rPr>
          <w:rFonts w:ascii="Arial" w:eastAsia="Times New Roman" w:hAnsi="Arial" w:cs="Arial"/>
          <w:b/>
          <w:bCs/>
          <w:color w:val="000000"/>
          <w:lang w:eastAsia="en-GB"/>
        </w:rPr>
      </w:pPr>
      <w:r w:rsidRPr="008D5062">
        <w:rPr>
          <w:rFonts w:ascii="Arial" w:eastAsia="Times New Roman" w:hAnsi="Arial" w:cs="Arial"/>
          <w:b/>
          <w:bCs/>
          <w:color w:val="000000"/>
          <w:lang w:eastAsia="en-GB"/>
        </w:rPr>
        <w:t>Application Deadline</w:t>
      </w:r>
    </w:p>
    <w:p w14:paraId="5FCD40BB" w14:textId="5D1893D9" w:rsidR="008D5062" w:rsidRPr="008D5062" w:rsidRDefault="008D5062" w:rsidP="008D5062">
      <w:pPr>
        <w:spacing w:after="240" w:line="240" w:lineRule="auto"/>
        <w:textAlignment w:val="baseline"/>
        <w:rPr>
          <w:rFonts w:ascii="Arial" w:eastAsia="Times New Roman" w:hAnsi="Arial" w:cs="Arial"/>
          <w:color w:val="000000"/>
          <w:lang w:eastAsia="en-GB"/>
        </w:rPr>
      </w:pPr>
      <w:r w:rsidRPr="008D5062">
        <w:rPr>
          <w:rFonts w:ascii="Arial" w:eastAsia="Times New Roman" w:hAnsi="Arial" w:cs="Arial"/>
          <w:color w:val="000000"/>
          <w:lang w:eastAsia="en-GB"/>
        </w:rPr>
        <w:t>Applications must be submitted to [</w:t>
      </w:r>
      <w:r>
        <w:rPr>
          <w:rFonts w:ascii="Arial" w:eastAsia="Times New Roman" w:hAnsi="Arial" w:cs="Arial"/>
          <w:color w:val="000000"/>
          <w:lang w:eastAsia="en-GB"/>
        </w:rPr>
        <w:t xml:space="preserve"> </w:t>
      </w:r>
      <w:hyperlink r:id="rId13" w:history="1">
        <w:r w:rsidR="004E4318" w:rsidRPr="00B526A6">
          <w:rPr>
            <w:rStyle w:val="Hyperlink"/>
            <w:rFonts w:ascii="Arial" w:eastAsia="Times New Roman" w:hAnsi="Arial" w:cs="Arial"/>
            <w:lang w:eastAsia="en-GB"/>
          </w:rPr>
          <w:t>sd.procurement@nrc.no</w:t>
        </w:r>
      </w:hyperlink>
      <w:r w:rsidR="004E4318">
        <w:rPr>
          <w:rFonts w:ascii="Arial" w:eastAsia="Times New Roman" w:hAnsi="Arial" w:cs="Arial"/>
          <w:color w:val="000000"/>
          <w:lang w:eastAsia="en-GB"/>
        </w:rPr>
        <w:t xml:space="preserve"> </w:t>
      </w:r>
      <w:r w:rsidR="00AF6E18">
        <w:rPr>
          <w:rFonts w:ascii="Arial" w:eastAsia="Times New Roman" w:hAnsi="Arial" w:cs="Arial"/>
          <w:color w:val="000000"/>
          <w:lang w:eastAsia="en-GB"/>
        </w:rPr>
        <w:t xml:space="preserve"> </w:t>
      </w:r>
      <w:r w:rsidRPr="008D5062">
        <w:rPr>
          <w:rFonts w:ascii="Arial" w:eastAsia="Times New Roman" w:hAnsi="Arial" w:cs="Arial"/>
          <w:color w:val="000000"/>
          <w:lang w:eastAsia="en-GB"/>
        </w:rPr>
        <w:t xml:space="preserve">] </w:t>
      </w:r>
      <w:r w:rsidR="002822B3" w:rsidRPr="008D5062">
        <w:rPr>
          <w:rFonts w:ascii="Arial" w:eastAsia="Times New Roman" w:hAnsi="Arial" w:cs="Arial"/>
          <w:color w:val="000000"/>
          <w:lang w:eastAsia="en-GB"/>
        </w:rPr>
        <w:t>by</w:t>
      </w:r>
      <w:r w:rsidR="002822B3" w:rsidRPr="002822B3">
        <w:rPr>
          <w:rFonts w:ascii="Arial" w:eastAsia="Times New Roman" w:hAnsi="Arial" w:cs="Arial"/>
          <w:color w:val="000000"/>
          <w:lang w:eastAsia="en-GB"/>
        </w:rPr>
        <w:t>:</w:t>
      </w:r>
      <w:r w:rsidR="002822B3" w:rsidRPr="002822B3">
        <w:rPr>
          <w:rFonts w:ascii="Arial" w:eastAsia="Times New Roman" w:hAnsi="Arial" w:cs="Arial"/>
          <w:b/>
          <w:bCs/>
          <w:color w:val="000000"/>
          <w:lang w:eastAsia="en-GB"/>
        </w:rPr>
        <w:t xml:space="preserve"> </w:t>
      </w:r>
      <w:r w:rsidR="00CB0DA2">
        <w:rPr>
          <w:rFonts w:ascii="Franklin Gothic Book" w:hAnsi="Franklin Gothic Book"/>
          <w:b/>
          <w:bCs/>
          <w:sz w:val="24"/>
          <w:szCs w:val="24"/>
        </w:rPr>
        <w:t>8</w:t>
      </w:r>
      <w:r w:rsidR="00CB0DA2" w:rsidRPr="00ED7369">
        <w:rPr>
          <w:rFonts w:ascii="Franklin Gothic Book" w:hAnsi="Franklin Gothic Book"/>
          <w:b/>
          <w:bCs/>
          <w:sz w:val="24"/>
          <w:szCs w:val="24"/>
          <w:vertAlign w:val="superscript"/>
        </w:rPr>
        <w:t>th</w:t>
      </w:r>
      <w:r w:rsidR="00CB0DA2">
        <w:rPr>
          <w:rFonts w:ascii="Franklin Gothic Book" w:hAnsi="Franklin Gothic Book"/>
          <w:b/>
          <w:bCs/>
          <w:sz w:val="24"/>
          <w:szCs w:val="24"/>
        </w:rPr>
        <w:t xml:space="preserve"> Sep</w:t>
      </w:r>
      <w:r w:rsidR="00CB0DA2" w:rsidRPr="00164EE0">
        <w:rPr>
          <w:rFonts w:ascii="Franklin Gothic Book" w:hAnsi="Franklin Gothic Book"/>
          <w:b/>
          <w:bCs/>
          <w:sz w:val="24"/>
          <w:szCs w:val="24"/>
        </w:rPr>
        <w:t xml:space="preserve"> 2025 @ 16:00 (GMT +2)</w:t>
      </w:r>
    </w:p>
    <w:p w14:paraId="1BB0F09F" w14:textId="4CDCB599" w:rsidR="00C33BBF" w:rsidRDefault="00C33BBF" w:rsidP="00C33BBF">
      <w:pPr>
        <w:autoSpaceDE w:val="0"/>
        <w:autoSpaceDN w:val="0"/>
        <w:adjustRightInd w:val="0"/>
        <w:spacing w:after="120" w:line="256" w:lineRule="auto"/>
        <w:jc w:val="both"/>
        <w:rPr>
          <w:rFonts w:ascii="Calibri" w:hAnsi="Calibri" w:cs="Calibri"/>
          <w:b/>
          <w:color w:val="000000"/>
        </w:rPr>
      </w:pPr>
      <w:r>
        <w:rPr>
          <w:rFonts w:ascii="Calibri" w:hAnsi="Calibri" w:cs="Calibri"/>
          <w:b/>
          <w:color w:val="000000"/>
        </w:rPr>
        <w:t xml:space="preserve">Interview dates:   </w:t>
      </w:r>
    </w:p>
    <w:p w14:paraId="03A80E60" w14:textId="77777777" w:rsidR="00C33BBF" w:rsidRDefault="00C33BBF" w:rsidP="00C33BBF">
      <w:pPr>
        <w:autoSpaceDE w:val="0"/>
        <w:autoSpaceDN w:val="0"/>
        <w:adjustRightInd w:val="0"/>
        <w:spacing w:after="120" w:line="256" w:lineRule="auto"/>
        <w:jc w:val="both"/>
        <w:rPr>
          <w:rFonts w:ascii="Calibri" w:hAnsi="Calibri" w:cs="Calibri"/>
          <w:color w:val="000000"/>
        </w:rPr>
      </w:pPr>
      <w:r>
        <w:rPr>
          <w:rFonts w:ascii="Calibri" w:hAnsi="Calibri" w:cs="Calibri"/>
          <w:color w:val="000000"/>
        </w:rPr>
        <w:t>Bids must include the following:</w:t>
      </w:r>
    </w:p>
    <w:p w14:paraId="613C1F3D" w14:textId="2A86C7F7" w:rsidR="00C33BBF" w:rsidRPr="006701FE" w:rsidRDefault="006701FE" w:rsidP="00C76DF3">
      <w:pPr>
        <w:pStyle w:val="ListParagraph"/>
        <w:numPr>
          <w:ilvl w:val="0"/>
          <w:numId w:val="14"/>
        </w:numPr>
        <w:autoSpaceDE w:val="0"/>
        <w:autoSpaceDN w:val="0"/>
        <w:adjustRightInd w:val="0"/>
        <w:spacing w:after="60" w:line="256" w:lineRule="auto"/>
        <w:jc w:val="both"/>
        <w:rPr>
          <w:rFonts w:ascii="Calibri" w:hAnsi="Calibri" w:cs="Calibri"/>
          <w:color w:val="000000"/>
        </w:rPr>
      </w:pPr>
      <w:r w:rsidRPr="006701FE">
        <w:rPr>
          <w:rFonts w:ascii="Calibri" w:hAnsi="Calibri" w:cs="Calibri"/>
          <w:color w:val="000000"/>
        </w:rPr>
        <w:t>The proposal</w:t>
      </w:r>
      <w:r w:rsidR="00C33BBF" w:rsidRPr="006701FE">
        <w:rPr>
          <w:rFonts w:ascii="Calibri" w:hAnsi="Calibri" w:cs="Calibri"/>
          <w:color w:val="000000"/>
        </w:rPr>
        <w:t xml:space="preserve"> includes outline of the evaluation framework and methods, including comments on the TOR, proposed time frame, and work plan (bids over 3 pages will be automatically excluded).</w:t>
      </w:r>
    </w:p>
    <w:p w14:paraId="5A8740FF" w14:textId="77777777" w:rsidR="00C33BBF" w:rsidRPr="006701FE" w:rsidRDefault="00C33BBF" w:rsidP="00C76DF3">
      <w:pPr>
        <w:pStyle w:val="ListParagraph"/>
        <w:numPr>
          <w:ilvl w:val="0"/>
          <w:numId w:val="14"/>
        </w:numPr>
        <w:autoSpaceDE w:val="0"/>
        <w:autoSpaceDN w:val="0"/>
        <w:adjustRightInd w:val="0"/>
        <w:spacing w:after="60" w:line="256" w:lineRule="auto"/>
        <w:jc w:val="both"/>
        <w:rPr>
          <w:rFonts w:ascii="Calibri" w:hAnsi="Calibri" w:cs="Calibri"/>
          <w:color w:val="000000"/>
        </w:rPr>
      </w:pPr>
      <w:r w:rsidRPr="006701FE">
        <w:rPr>
          <w:rFonts w:ascii="Calibri" w:hAnsi="Calibri" w:cs="Calibri"/>
          <w:color w:val="000000"/>
        </w:rPr>
        <w:t xml:space="preserve">Proposed evaluation budget </w:t>
      </w:r>
    </w:p>
    <w:p w14:paraId="69588A30" w14:textId="1537ECA4" w:rsidR="00EE3454" w:rsidRPr="00973E6C" w:rsidRDefault="00C33BBF" w:rsidP="00C76DF3">
      <w:pPr>
        <w:pStyle w:val="ListParagraph"/>
        <w:numPr>
          <w:ilvl w:val="0"/>
          <w:numId w:val="14"/>
        </w:numPr>
        <w:autoSpaceDE w:val="0"/>
        <w:autoSpaceDN w:val="0"/>
        <w:adjustRightInd w:val="0"/>
        <w:spacing w:after="60" w:line="256" w:lineRule="auto"/>
        <w:jc w:val="both"/>
        <w:rPr>
          <w:rFonts w:ascii="Calibri" w:hAnsi="Calibri" w:cs="Calibri"/>
          <w:color w:val="000000" w:themeColor="text1"/>
          <w:lang w:val="en-GB"/>
        </w:rPr>
      </w:pPr>
      <w:r w:rsidRPr="006701FE">
        <w:rPr>
          <w:rFonts w:ascii="Calibri" w:hAnsi="Calibri" w:cs="Calibri"/>
          <w:color w:val="000000" w:themeColor="text1"/>
        </w:rPr>
        <w:t xml:space="preserve">CVs  </w:t>
      </w:r>
    </w:p>
    <w:p w14:paraId="3E59245E" w14:textId="77777777" w:rsidR="00973E6C" w:rsidRDefault="00973E6C" w:rsidP="00973E6C">
      <w:pPr>
        <w:autoSpaceDE w:val="0"/>
        <w:autoSpaceDN w:val="0"/>
        <w:adjustRightInd w:val="0"/>
        <w:spacing w:after="60" w:line="256" w:lineRule="auto"/>
        <w:jc w:val="both"/>
        <w:rPr>
          <w:rFonts w:ascii="Calibri" w:hAnsi="Calibri" w:cs="Calibri"/>
          <w:color w:val="000000" w:themeColor="text1"/>
          <w:lang w:val="en-GB"/>
        </w:rPr>
      </w:pPr>
    </w:p>
    <w:p w14:paraId="0EF14FA8" w14:textId="77777777" w:rsidR="00973E6C" w:rsidRPr="00F12579" w:rsidRDefault="00973E6C" w:rsidP="00973E6C">
      <w:pPr>
        <w:widowControl w:val="0"/>
        <w:tabs>
          <w:tab w:val="left" w:pos="1740"/>
          <w:tab w:val="left" w:pos="1741"/>
        </w:tabs>
        <w:autoSpaceDE w:val="0"/>
        <w:autoSpaceDN w:val="0"/>
        <w:spacing w:after="0" w:line="278" w:lineRule="auto"/>
        <w:ind w:right="586"/>
        <w:jc w:val="both"/>
        <w:rPr>
          <w:rFonts w:ascii="Franklin Gothic Book" w:hAnsi="Franklin Gothic Book"/>
          <w:b/>
          <w:bCs/>
        </w:rPr>
      </w:pPr>
      <w:r w:rsidRPr="00F12579">
        <w:rPr>
          <w:rFonts w:ascii="Franklin Gothic Book" w:hAnsi="Franklin Gothic Book"/>
          <w:b/>
          <w:bCs/>
        </w:rPr>
        <w:t>Proposed Evaluation Criteria</w:t>
      </w:r>
    </w:p>
    <w:p w14:paraId="5A898F29" w14:textId="77777777" w:rsidR="00973E6C" w:rsidRPr="00F12579" w:rsidRDefault="00973E6C" w:rsidP="00973E6C">
      <w:pPr>
        <w:pStyle w:val="ListParagraph"/>
        <w:widowControl w:val="0"/>
        <w:numPr>
          <w:ilvl w:val="0"/>
          <w:numId w:val="36"/>
        </w:numPr>
        <w:tabs>
          <w:tab w:val="left" w:pos="1740"/>
          <w:tab w:val="left" w:pos="1741"/>
        </w:tabs>
        <w:autoSpaceDE w:val="0"/>
        <w:autoSpaceDN w:val="0"/>
        <w:spacing w:after="0" w:line="278" w:lineRule="auto"/>
        <w:ind w:right="586"/>
        <w:jc w:val="both"/>
        <w:rPr>
          <w:rFonts w:ascii="Franklin Gothic Book" w:hAnsi="Franklin Gothic Book"/>
          <w:b/>
          <w:bCs/>
        </w:rPr>
      </w:pPr>
      <w:r w:rsidRPr="00F12579">
        <w:rPr>
          <w:rFonts w:ascii="Franklin Gothic Book" w:hAnsi="Franklin Gothic Book"/>
          <w:b/>
          <w:bCs/>
        </w:rPr>
        <w:t>Technical Evaluation – 70 Points Total</w:t>
      </w:r>
    </w:p>
    <w:p w14:paraId="6A45FB66" w14:textId="77777777" w:rsidR="00973E6C" w:rsidRPr="00F12579" w:rsidRDefault="00973E6C" w:rsidP="00973E6C">
      <w:pPr>
        <w:pStyle w:val="ListParagraph"/>
        <w:widowControl w:val="0"/>
        <w:tabs>
          <w:tab w:val="left" w:pos="1740"/>
          <w:tab w:val="left" w:pos="1741"/>
        </w:tabs>
        <w:autoSpaceDE w:val="0"/>
        <w:autoSpaceDN w:val="0"/>
        <w:spacing w:after="0" w:line="278" w:lineRule="auto"/>
        <w:ind w:right="586"/>
        <w:jc w:val="both"/>
        <w:rPr>
          <w:rFonts w:ascii="Franklin Gothic Book" w:hAnsi="Franklin Gothic Book"/>
          <w:b/>
          <w:bCs/>
        </w:rPr>
      </w:pPr>
    </w:p>
    <w:p w14:paraId="130A0F49"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rPr>
      </w:pPr>
    </w:p>
    <w:tbl>
      <w:tblPr>
        <w:tblW w:w="0" w:type="auto"/>
        <w:tblCellMar>
          <w:left w:w="0" w:type="dxa"/>
          <w:right w:w="0" w:type="dxa"/>
        </w:tblCellMar>
        <w:tblLook w:val="04A0" w:firstRow="1" w:lastRow="0" w:firstColumn="1" w:lastColumn="0" w:noHBand="0" w:noVBand="1"/>
      </w:tblPr>
      <w:tblGrid>
        <w:gridCol w:w="809"/>
        <w:gridCol w:w="2159"/>
        <w:gridCol w:w="6758"/>
        <w:gridCol w:w="720"/>
      </w:tblGrid>
      <w:tr w:rsidR="00FF6CEC" w:rsidRPr="00FF6CEC" w14:paraId="259AB65B" w14:textId="77777777">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3F91D98" w14:textId="77777777" w:rsidR="00FF6CEC" w:rsidRPr="00FF6CEC" w:rsidRDefault="00FF6CEC" w:rsidP="00FF6CEC">
            <w:pPr>
              <w:autoSpaceDE w:val="0"/>
              <w:autoSpaceDN w:val="0"/>
              <w:adjustRightInd w:val="0"/>
              <w:spacing w:after="60" w:line="256" w:lineRule="auto"/>
              <w:jc w:val="both"/>
              <w:rPr>
                <w:rFonts w:ascii="Calibri" w:hAnsi="Calibri" w:cs="Calibri"/>
                <w:b/>
                <w:bCs/>
                <w:color w:val="000000" w:themeColor="text1"/>
                <w:lang w:val="en-GB"/>
              </w:rPr>
            </w:pPr>
            <w:r w:rsidRPr="00FF6CEC">
              <w:rPr>
                <w:rFonts w:ascii="Calibri" w:hAnsi="Calibri" w:cs="Calibri"/>
                <w:b/>
                <w:bCs/>
                <w:color w:val="000000" w:themeColor="text1"/>
                <w:lang w:val="en-GB"/>
              </w:rPr>
              <w:t>#</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6F0FAEF" w14:textId="77777777" w:rsidR="00FF6CEC" w:rsidRPr="00FF6CEC" w:rsidRDefault="00FF6CEC" w:rsidP="00FF6CEC">
            <w:pPr>
              <w:autoSpaceDE w:val="0"/>
              <w:autoSpaceDN w:val="0"/>
              <w:adjustRightInd w:val="0"/>
              <w:spacing w:after="60" w:line="256" w:lineRule="auto"/>
              <w:jc w:val="both"/>
              <w:rPr>
                <w:rFonts w:ascii="Calibri" w:hAnsi="Calibri" w:cs="Calibri"/>
                <w:b/>
                <w:bCs/>
                <w:color w:val="000000" w:themeColor="text1"/>
                <w:lang w:val="en-GB"/>
              </w:rPr>
            </w:pPr>
            <w:r w:rsidRPr="00FF6CEC">
              <w:rPr>
                <w:rFonts w:ascii="Calibri" w:hAnsi="Calibri" w:cs="Calibri"/>
                <w:b/>
                <w:bCs/>
                <w:color w:val="000000" w:themeColor="text1"/>
                <w:lang w:val="en-GB"/>
              </w:rPr>
              <w:t>Criteria</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5D74477" w14:textId="77777777" w:rsidR="00FF6CEC" w:rsidRPr="00FF6CEC" w:rsidRDefault="00FF6CEC" w:rsidP="00FF6CEC">
            <w:pPr>
              <w:autoSpaceDE w:val="0"/>
              <w:autoSpaceDN w:val="0"/>
              <w:adjustRightInd w:val="0"/>
              <w:spacing w:after="60" w:line="256" w:lineRule="auto"/>
              <w:jc w:val="both"/>
              <w:rPr>
                <w:rFonts w:ascii="Calibri" w:hAnsi="Calibri" w:cs="Calibri"/>
                <w:b/>
                <w:bCs/>
                <w:color w:val="000000" w:themeColor="text1"/>
                <w:lang w:val="en-GB"/>
              </w:rPr>
            </w:pPr>
            <w:r w:rsidRPr="00FF6CEC">
              <w:rPr>
                <w:rFonts w:ascii="Calibri" w:hAnsi="Calibri" w:cs="Calibri"/>
                <w:b/>
                <w:bCs/>
                <w:color w:val="000000" w:themeColor="text1"/>
                <w:lang w:val="en-GB"/>
              </w:rPr>
              <w:t>Description</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E6A786D" w14:textId="77777777" w:rsidR="00FF6CEC" w:rsidRPr="00FF6CEC" w:rsidRDefault="00FF6CEC" w:rsidP="00FF6CEC">
            <w:pPr>
              <w:autoSpaceDE w:val="0"/>
              <w:autoSpaceDN w:val="0"/>
              <w:adjustRightInd w:val="0"/>
              <w:spacing w:after="60" w:line="256" w:lineRule="auto"/>
              <w:jc w:val="both"/>
              <w:rPr>
                <w:rFonts w:ascii="Calibri" w:hAnsi="Calibri" w:cs="Calibri"/>
                <w:b/>
                <w:bCs/>
                <w:color w:val="000000" w:themeColor="text1"/>
                <w:lang w:val="en-GB"/>
              </w:rPr>
            </w:pPr>
            <w:r w:rsidRPr="00FF6CEC">
              <w:rPr>
                <w:rFonts w:ascii="Calibri" w:hAnsi="Calibri" w:cs="Calibri"/>
                <w:b/>
                <w:bCs/>
                <w:color w:val="000000" w:themeColor="text1"/>
                <w:lang w:val="en-GB"/>
              </w:rPr>
              <w:t>Score</w:t>
            </w:r>
          </w:p>
        </w:tc>
      </w:tr>
      <w:tr w:rsidR="00FF6CEC" w:rsidRPr="00FF6CEC" w14:paraId="5869FB05" w14:textId="77777777">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B5282D9"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b/>
                <w:bCs/>
                <w:color w:val="000000" w:themeColor="text1"/>
                <w:lang w:val="en-GB"/>
              </w:rPr>
              <w:t>1</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677284BD"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b/>
                <w:bCs/>
                <w:color w:val="000000" w:themeColor="text1"/>
                <w:lang w:val="en-GB"/>
              </w:rPr>
              <w:t>Technical Expertise and Thematic Experience</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2F5B328F"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rPr>
            </w:pPr>
            <w:r w:rsidRPr="00FF6CEC">
              <w:rPr>
                <w:rFonts w:ascii="Calibri" w:hAnsi="Calibri" w:cs="Calibri"/>
                <w:color w:val="000000" w:themeColor="text1"/>
              </w:rPr>
              <w:t>Proven experience (with evidence) in leading monitoring, evaluation, and data collection exercises in humanitarian contexts (hunger, conflict, access, or displacement).</w:t>
            </w:r>
          </w:p>
          <w:p w14:paraId="58AF6101"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rPr>
            </w:pPr>
            <w:r w:rsidRPr="00FF6CEC">
              <w:rPr>
                <w:rFonts w:ascii="Calibri" w:hAnsi="Calibri" w:cs="Calibri"/>
                <w:color w:val="000000" w:themeColor="text1"/>
              </w:rPr>
              <w:t>Prior work with INGOs, UN agencies, or research institutions on similar evaluations.</w:t>
            </w:r>
          </w:p>
          <w:p w14:paraId="45332DD6" w14:textId="6513B8BF" w:rsidR="00FF6CEC" w:rsidRPr="00FF6CEC" w:rsidRDefault="00FF6CEC" w:rsidP="00FF6CEC">
            <w:pPr>
              <w:autoSpaceDE w:val="0"/>
              <w:autoSpaceDN w:val="0"/>
              <w:adjustRightInd w:val="0"/>
              <w:spacing w:after="60" w:line="256" w:lineRule="auto"/>
              <w:jc w:val="both"/>
              <w:rPr>
                <w:rFonts w:ascii="Calibri" w:hAnsi="Calibri" w:cs="Calibri"/>
                <w:color w:val="000000" w:themeColor="text1"/>
              </w:rPr>
            </w:pPr>
            <w:r w:rsidRPr="00FF6CEC">
              <w:rPr>
                <w:rFonts w:ascii="Calibri" w:hAnsi="Calibri" w:cs="Calibri"/>
                <w:color w:val="000000" w:themeColor="text1"/>
              </w:rPr>
              <w:t xml:space="preserve">Demonstrated ability to </w:t>
            </w:r>
            <w:proofErr w:type="spellStart"/>
            <w:r w:rsidRPr="00FF6CEC">
              <w:rPr>
                <w:rFonts w:ascii="Calibri" w:hAnsi="Calibri" w:cs="Calibri"/>
                <w:color w:val="000000" w:themeColor="text1"/>
              </w:rPr>
              <w:t>analyse</w:t>
            </w:r>
            <w:proofErr w:type="spellEnd"/>
            <w:r w:rsidRPr="00FF6CEC">
              <w:rPr>
                <w:rFonts w:ascii="Calibri" w:hAnsi="Calibri" w:cs="Calibri"/>
                <w:color w:val="000000" w:themeColor="text1"/>
              </w:rPr>
              <w:t xml:space="preserve"> and synthesize findings into clear, actionable recommendations.</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5772566A"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color w:val="000000" w:themeColor="text1"/>
                <w:lang w:val="en-GB"/>
              </w:rPr>
              <w:t>35</w:t>
            </w:r>
          </w:p>
        </w:tc>
      </w:tr>
      <w:tr w:rsidR="00FF6CEC" w:rsidRPr="00FF6CEC" w14:paraId="658719A9" w14:textId="77777777">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FD8D6"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b/>
                <w:bCs/>
                <w:color w:val="000000" w:themeColor="text1"/>
                <w:lang w:val="en-GB"/>
              </w:rPr>
              <w:t>2</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64BE8AC4"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b/>
                <w:bCs/>
                <w:color w:val="000000" w:themeColor="text1"/>
                <w:lang w:val="en-GB"/>
              </w:rPr>
              <w:t>Understanding of Sudan and Conflict Settings</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7CDE794F"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color w:val="000000" w:themeColor="text1"/>
                <w:lang w:val="en-GB"/>
              </w:rPr>
              <w:t>Strong understanding of Sudan’s humanitarian context, including livelihoods and food security challenges. Knowledge of displacement dynamics, local governance, and access constraints and demonstrated experience integrating gender and social inclusion in evaluation work.</w:t>
            </w:r>
          </w:p>
          <w:p w14:paraId="7DE0D26B"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color w:val="000000" w:themeColor="text1"/>
                <w:lang w:val="en-GB"/>
              </w:rPr>
              <w:t>Preference will be given to consultants with Sudan-specific fieldwork or partnerships.</w:t>
            </w:r>
          </w:p>
          <w:p w14:paraId="49C1A467" w14:textId="2F0880A1" w:rsidR="00FF6CEC" w:rsidRPr="00FF6CEC" w:rsidRDefault="00FF6CEC" w:rsidP="00FF6CEC">
            <w:pPr>
              <w:autoSpaceDE w:val="0"/>
              <w:autoSpaceDN w:val="0"/>
              <w:adjustRightInd w:val="0"/>
              <w:spacing w:after="60" w:line="256" w:lineRule="auto"/>
              <w:jc w:val="both"/>
              <w:rPr>
                <w:rFonts w:ascii="Calibri" w:hAnsi="Calibri" w:cs="Calibri"/>
                <w:color w:val="000000" w:themeColor="text1"/>
              </w:rPr>
            </w:pP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24CCF2B0"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color w:val="000000" w:themeColor="text1"/>
                <w:lang w:val="en-GB"/>
              </w:rPr>
              <w:t>25</w:t>
            </w:r>
          </w:p>
        </w:tc>
      </w:tr>
      <w:tr w:rsidR="00FF6CEC" w:rsidRPr="00FF6CEC" w14:paraId="7E69FDDE" w14:textId="77777777">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AF04C6D"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b/>
                <w:bCs/>
                <w:color w:val="000000" w:themeColor="text1"/>
                <w:lang w:val="en-GB"/>
              </w:rPr>
              <w:t>3</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3FB0B7E1"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b/>
                <w:bCs/>
                <w:color w:val="000000" w:themeColor="text1"/>
                <w:lang w:val="en-GB"/>
              </w:rPr>
              <w:t>Proposed Methodology and Approach</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2588E1D4" w14:textId="1440E172"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color w:val="000000" w:themeColor="text1"/>
                <w:lang w:val="en-GB"/>
              </w:rPr>
              <w:t>Relevance and clarity of the proposed methodology, particularly in qualitative data collection (interviews, testimonies), integration of civilian voices, and working in insecure or remote settings.</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0F4C551D"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color w:val="000000" w:themeColor="text1"/>
                <w:lang w:val="en-GB"/>
              </w:rPr>
              <w:t>25</w:t>
            </w:r>
          </w:p>
        </w:tc>
      </w:tr>
      <w:tr w:rsidR="00FF6CEC" w:rsidRPr="00FF6CEC" w14:paraId="14B83426" w14:textId="77777777">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3D20AA"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color w:val="000000" w:themeColor="text1"/>
                <w:lang w:val="en-GB"/>
              </w:rPr>
              <w:t>4</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1B1AECB5"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b/>
                <w:bCs/>
                <w:color w:val="000000" w:themeColor="text1"/>
                <w:lang w:val="en-GB"/>
              </w:rPr>
              <w:t>Financial Offer (Cost-Effectiveness)</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2FB1B303" w14:textId="0A81A175"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color w:val="000000" w:themeColor="text1"/>
                <w:lang w:val="en-GB"/>
              </w:rPr>
              <w:t>Realism and transparency of the financial offer, including justification for key cost lines (e.g. travel, co-researcher fees). Assessment will consider value for money, not just the lowest price.</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4F2D3788"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color w:val="000000" w:themeColor="text1"/>
                <w:lang w:val="en-GB"/>
              </w:rPr>
              <w:t>15</w:t>
            </w:r>
          </w:p>
        </w:tc>
      </w:tr>
      <w:tr w:rsidR="00FF6CEC" w:rsidRPr="00FF6CEC" w14:paraId="34A589D7" w14:textId="77777777">
        <w:tc>
          <w:tcPr>
            <w:tcW w:w="0" w:type="auto"/>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9B5642D"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b/>
                <w:bCs/>
                <w:color w:val="000000" w:themeColor="text1"/>
                <w:lang w:val="en-GB"/>
              </w:rPr>
              <w:t>TOTAL</w:t>
            </w: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3ED11267"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75BBBD3A"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rPr>
            </w:pPr>
          </w:p>
        </w:tc>
        <w:tc>
          <w:tcPr>
            <w:tcW w:w="0" w:type="auto"/>
            <w:tcBorders>
              <w:top w:val="nil"/>
              <w:left w:val="nil"/>
              <w:bottom w:val="single" w:sz="8" w:space="0" w:color="auto"/>
              <w:right w:val="single" w:sz="8" w:space="0" w:color="auto"/>
            </w:tcBorders>
            <w:tcMar>
              <w:top w:w="0" w:type="dxa"/>
              <w:left w:w="108" w:type="dxa"/>
              <w:bottom w:w="0" w:type="dxa"/>
              <w:right w:w="108" w:type="dxa"/>
            </w:tcMar>
            <w:hideMark/>
          </w:tcPr>
          <w:p w14:paraId="3E5742AC" w14:textId="77777777" w:rsidR="00FF6CEC" w:rsidRPr="00FF6CEC" w:rsidRDefault="00FF6CEC" w:rsidP="00FF6CEC">
            <w:pPr>
              <w:autoSpaceDE w:val="0"/>
              <w:autoSpaceDN w:val="0"/>
              <w:adjustRightInd w:val="0"/>
              <w:spacing w:after="60" w:line="256" w:lineRule="auto"/>
              <w:jc w:val="both"/>
              <w:rPr>
                <w:rFonts w:ascii="Calibri" w:hAnsi="Calibri" w:cs="Calibri"/>
                <w:color w:val="000000" w:themeColor="text1"/>
                <w:lang w:val="en-GB"/>
              </w:rPr>
            </w:pPr>
            <w:r w:rsidRPr="00FF6CEC">
              <w:rPr>
                <w:rFonts w:ascii="Calibri" w:hAnsi="Calibri" w:cs="Calibri"/>
                <w:b/>
                <w:bCs/>
                <w:color w:val="000000" w:themeColor="text1"/>
                <w:lang w:val="en-GB"/>
              </w:rPr>
              <w:t>100</w:t>
            </w:r>
          </w:p>
        </w:tc>
      </w:tr>
    </w:tbl>
    <w:p w14:paraId="20844FAC" w14:textId="77777777" w:rsidR="00973E6C" w:rsidRPr="00973E6C" w:rsidRDefault="00973E6C" w:rsidP="00973E6C">
      <w:pPr>
        <w:autoSpaceDE w:val="0"/>
        <w:autoSpaceDN w:val="0"/>
        <w:adjustRightInd w:val="0"/>
        <w:spacing w:after="60" w:line="256" w:lineRule="auto"/>
        <w:jc w:val="both"/>
        <w:rPr>
          <w:rFonts w:ascii="Calibri" w:hAnsi="Calibri" w:cs="Calibri"/>
          <w:color w:val="000000" w:themeColor="text1"/>
          <w:lang w:val="en-GB"/>
        </w:rPr>
      </w:pPr>
    </w:p>
    <w:p w14:paraId="78D1A726" w14:textId="77777777" w:rsidR="00EE3454" w:rsidRDefault="00EE3454" w:rsidP="00356D49">
      <w:pPr>
        <w:autoSpaceDE w:val="0"/>
        <w:autoSpaceDN w:val="0"/>
        <w:adjustRightInd w:val="0"/>
        <w:spacing w:after="0" w:line="240" w:lineRule="auto"/>
        <w:jc w:val="both"/>
        <w:rPr>
          <w:rFonts w:asciiTheme="majorHAnsi" w:hAnsiTheme="majorHAnsi" w:cstheme="majorHAnsi"/>
          <w:b/>
          <w:sz w:val="24"/>
          <w:szCs w:val="24"/>
          <w:lang w:val="en-GB"/>
        </w:rPr>
      </w:pPr>
    </w:p>
    <w:p w14:paraId="5770B255" w14:textId="77777777" w:rsidR="009F642B" w:rsidRDefault="009F642B" w:rsidP="00356D49">
      <w:pPr>
        <w:autoSpaceDE w:val="0"/>
        <w:autoSpaceDN w:val="0"/>
        <w:adjustRightInd w:val="0"/>
        <w:spacing w:after="0" w:line="240" w:lineRule="auto"/>
        <w:jc w:val="both"/>
        <w:rPr>
          <w:rFonts w:asciiTheme="majorHAnsi" w:hAnsiTheme="majorHAnsi" w:cstheme="majorHAnsi"/>
          <w:b/>
          <w:sz w:val="24"/>
          <w:szCs w:val="24"/>
          <w:lang w:val="en-GB"/>
        </w:rPr>
      </w:pPr>
    </w:p>
    <w:p w14:paraId="7153D3B3" w14:textId="77777777" w:rsidR="00EE3454" w:rsidRPr="00356D49" w:rsidRDefault="00EE3454" w:rsidP="00356D49">
      <w:pPr>
        <w:autoSpaceDE w:val="0"/>
        <w:autoSpaceDN w:val="0"/>
        <w:adjustRightInd w:val="0"/>
        <w:spacing w:after="0" w:line="240" w:lineRule="auto"/>
        <w:jc w:val="both"/>
        <w:rPr>
          <w:rFonts w:asciiTheme="majorHAnsi" w:hAnsiTheme="majorHAnsi" w:cstheme="majorHAnsi"/>
          <w:b/>
          <w:sz w:val="24"/>
          <w:szCs w:val="24"/>
          <w:lang w:val="en-GB"/>
        </w:rPr>
      </w:pPr>
    </w:p>
    <w:p w14:paraId="0BEEC3A2"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To: Norwegian Refugee Council</w:t>
      </w:r>
    </w:p>
    <w:p w14:paraId="13FE8D1E" w14:textId="591E89CB" w:rsidR="00356D49" w:rsidRPr="00356D49" w:rsidRDefault="00356D49" w:rsidP="006701FE">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lastRenderedPageBreak/>
        <w:t>Sir / Madam,</w:t>
      </w:r>
      <w:r w:rsidR="006701FE">
        <w:rPr>
          <w:rFonts w:asciiTheme="majorHAnsi" w:hAnsiTheme="majorHAnsi" w:cstheme="majorHAnsi"/>
          <w:sz w:val="24"/>
          <w:szCs w:val="24"/>
          <w:lang w:val="en-GB"/>
        </w:rPr>
        <w:t xml:space="preserve"> </w:t>
      </w:r>
      <w:proofErr w:type="gramStart"/>
      <w:r w:rsidRPr="00356D49">
        <w:rPr>
          <w:rFonts w:asciiTheme="majorHAnsi" w:hAnsiTheme="majorHAnsi" w:cstheme="majorHAnsi"/>
          <w:sz w:val="24"/>
          <w:szCs w:val="24"/>
          <w:lang w:val="en-GB"/>
        </w:rPr>
        <w:t>We</w:t>
      </w:r>
      <w:proofErr w:type="gramEnd"/>
      <w:r w:rsidRPr="00356D49">
        <w:rPr>
          <w:rFonts w:asciiTheme="majorHAnsi" w:hAnsiTheme="majorHAnsi" w:cstheme="majorHAnsi"/>
          <w:sz w:val="24"/>
          <w:szCs w:val="24"/>
          <w:lang w:val="en-GB"/>
        </w:rPr>
        <w:t xml:space="preserve"> offer to deliver the service in accordance with all requirements of the current Request for Proposal, Conditions of Contract and any other Binding requirements accompanying this Bid. We, the undersigned, verify that we </w:t>
      </w:r>
      <w:proofErr w:type="gramStart"/>
      <w:r w:rsidRPr="00356D49">
        <w:rPr>
          <w:rFonts w:asciiTheme="majorHAnsi" w:hAnsiTheme="majorHAnsi" w:cstheme="majorHAnsi"/>
          <w:sz w:val="24"/>
          <w:szCs w:val="24"/>
          <w:lang w:val="en-GB"/>
        </w:rPr>
        <w:t>are in compliance with</w:t>
      </w:r>
      <w:proofErr w:type="gramEnd"/>
      <w:r w:rsidRPr="00356D49">
        <w:rPr>
          <w:rFonts w:asciiTheme="majorHAnsi" w:hAnsiTheme="majorHAnsi" w:cstheme="majorHAnsi"/>
          <w:sz w:val="24"/>
          <w:szCs w:val="24"/>
          <w:lang w:val="en-GB"/>
        </w:rPr>
        <w:t xml:space="preserve"> all applicable laws and regulations, and meet the ethical standards as listed above or positively agree to these ethical standards and are willing to implement necessary changes in the organization.</w:t>
      </w:r>
    </w:p>
    <w:p w14:paraId="2778660E"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This Bid signed by our authentic representative and your written award of it shall constitute the formation of a binding contract between us.</w:t>
      </w:r>
    </w:p>
    <w:p w14:paraId="50EFFCBA"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b/>
          <w:sz w:val="24"/>
          <w:szCs w:val="24"/>
        </w:rPr>
      </w:pPr>
    </w:p>
    <w:tbl>
      <w:tblPr>
        <w:tblW w:w="10659"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22"/>
        <w:gridCol w:w="5037"/>
      </w:tblGrid>
      <w:tr w:rsidR="00356D49" w:rsidRPr="00356D49" w14:paraId="123BDCE1" w14:textId="77777777" w:rsidTr="00794A97">
        <w:trPr>
          <w:trHeight w:val="510"/>
        </w:trPr>
        <w:tc>
          <w:tcPr>
            <w:tcW w:w="5622" w:type="dxa"/>
          </w:tcPr>
          <w:p w14:paraId="21BF5D0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Registered company name:</w:t>
            </w:r>
          </w:p>
        </w:tc>
        <w:tc>
          <w:tcPr>
            <w:tcW w:w="5037" w:type="dxa"/>
          </w:tcPr>
          <w:p w14:paraId="4560161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p>
        </w:tc>
      </w:tr>
      <w:tr w:rsidR="00356D49" w:rsidRPr="00356D49" w14:paraId="7E9AA6BD" w14:textId="77777777" w:rsidTr="00794A97">
        <w:trPr>
          <w:trHeight w:val="510"/>
        </w:trPr>
        <w:tc>
          <w:tcPr>
            <w:tcW w:w="5622" w:type="dxa"/>
          </w:tcPr>
          <w:p w14:paraId="1D954E86"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Any other trading names:</w:t>
            </w:r>
          </w:p>
        </w:tc>
        <w:tc>
          <w:tcPr>
            <w:tcW w:w="5037" w:type="dxa"/>
          </w:tcPr>
          <w:p w14:paraId="03F239A8"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p>
        </w:tc>
      </w:tr>
      <w:tr w:rsidR="00356D49" w:rsidRPr="00356D49" w14:paraId="44712AB3" w14:textId="77777777" w:rsidTr="00794A97">
        <w:trPr>
          <w:trHeight w:val="1075"/>
        </w:trPr>
        <w:tc>
          <w:tcPr>
            <w:tcW w:w="5622" w:type="dxa"/>
          </w:tcPr>
          <w:p w14:paraId="0DFB9028"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b/>
                <w:sz w:val="24"/>
                <w:szCs w:val="24"/>
              </w:rPr>
            </w:pPr>
          </w:p>
          <w:p w14:paraId="06D60CCD"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Any associated companies (cross holding/ joint ownership/ shareholding/ etc.)</w:t>
            </w:r>
          </w:p>
        </w:tc>
        <w:tc>
          <w:tcPr>
            <w:tcW w:w="5037" w:type="dxa"/>
          </w:tcPr>
          <w:p w14:paraId="5CB5C5C6"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p>
        </w:tc>
      </w:tr>
      <w:tr w:rsidR="00356D49" w:rsidRPr="00356D49" w14:paraId="73D6EB61" w14:textId="77777777" w:rsidTr="00794A97">
        <w:trPr>
          <w:trHeight w:val="510"/>
        </w:trPr>
        <w:tc>
          <w:tcPr>
            <w:tcW w:w="5622" w:type="dxa"/>
          </w:tcPr>
          <w:p w14:paraId="447FF2D6"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Name of Signatory:</w:t>
            </w:r>
          </w:p>
        </w:tc>
        <w:tc>
          <w:tcPr>
            <w:tcW w:w="5037" w:type="dxa"/>
          </w:tcPr>
          <w:p w14:paraId="7B93E576"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Date of Signing:</w:t>
            </w:r>
          </w:p>
        </w:tc>
      </w:tr>
      <w:tr w:rsidR="00356D49" w:rsidRPr="00356D49" w14:paraId="4DD6AE39" w14:textId="77777777" w:rsidTr="00794A97">
        <w:trPr>
          <w:trHeight w:val="510"/>
        </w:trPr>
        <w:tc>
          <w:tcPr>
            <w:tcW w:w="5622" w:type="dxa"/>
            <w:tcBorders>
              <w:bottom w:val="single" w:sz="4" w:space="0" w:color="auto"/>
            </w:tcBorders>
          </w:tcPr>
          <w:p w14:paraId="1710F0D6"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Title of Signatory:</w:t>
            </w:r>
          </w:p>
        </w:tc>
        <w:tc>
          <w:tcPr>
            <w:tcW w:w="5037" w:type="dxa"/>
            <w:tcBorders>
              <w:bottom w:val="single" w:sz="4" w:space="0" w:color="auto"/>
            </w:tcBorders>
          </w:tcPr>
          <w:p w14:paraId="7FF3FA4F"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Name of Bidder:</w:t>
            </w:r>
          </w:p>
        </w:tc>
      </w:tr>
      <w:tr w:rsidR="00356D49" w:rsidRPr="00356D49" w14:paraId="606F124A" w14:textId="77777777" w:rsidTr="00794A97">
        <w:trPr>
          <w:trHeight w:val="487"/>
        </w:trPr>
        <w:tc>
          <w:tcPr>
            <w:tcW w:w="5622" w:type="dxa"/>
            <w:vMerge w:val="restart"/>
            <w:tcBorders>
              <w:top w:val="single" w:sz="4" w:space="0" w:color="auto"/>
              <w:left w:val="single" w:sz="4" w:space="0" w:color="auto"/>
              <w:bottom w:val="single" w:sz="4" w:space="0" w:color="auto"/>
              <w:right w:val="single" w:sz="4" w:space="0" w:color="auto"/>
            </w:tcBorders>
          </w:tcPr>
          <w:p w14:paraId="3FE68E8F"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Signature &amp; stamp:</w:t>
            </w:r>
          </w:p>
        </w:tc>
        <w:tc>
          <w:tcPr>
            <w:tcW w:w="5037" w:type="dxa"/>
            <w:tcBorders>
              <w:top w:val="single" w:sz="4" w:space="0" w:color="auto"/>
              <w:left w:val="single" w:sz="4" w:space="0" w:color="auto"/>
              <w:bottom w:val="single" w:sz="4" w:space="0" w:color="auto"/>
              <w:right w:val="single" w:sz="4" w:space="0" w:color="auto"/>
            </w:tcBorders>
          </w:tcPr>
          <w:p w14:paraId="0AF7D33A"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Tel N°:</w:t>
            </w:r>
          </w:p>
        </w:tc>
      </w:tr>
      <w:tr w:rsidR="00356D49" w:rsidRPr="00356D49" w14:paraId="36960796" w14:textId="77777777" w:rsidTr="00794A97">
        <w:trPr>
          <w:trHeight w:val="492"/>
        </w:trPr>
        <w:tc>
          <w:tcPr>
            <w:tcW w:w="5622" w:type="dxa"/>
            <w:vMerge/>
            <w:tcBorders>
              <w:top w:val="single" w:sz="4" w:space="0" w:color="auto"/>
              <w:left w:val="single" w:sz="4" w:space="0" w:color="auto"/>
              <w:bottom w:val="single" w:sz="4" w:space="0" w:color="auto"/>
              <w:right w:val="single" w:sz="4" w:space="0" w:color="auto"/>
            </w:tcBorders>
          </w:tcPr>
          <w:p w14:paraId="201D7FE5"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tc>
        <w:tc>
          <w:tcPr>
            <w:tcW w:w="5037" w:type="dxa"/>
            <w:tcBorders>
              <w:top w:val="single" w:sz="4" w:space="0" w:color="auto"/>
              <w:left w:val="single" w:sz="4" w:space="0" w:color="auto"/>
              <w:bottom w:val="single" w:sz="4" w:space="0" w:color="auto"/>
              <w:right w:val="single" w:sz="4" w:space="0" w:color="auto"/>
            </w:tcBorders>
          </w:tcPr>
          <w:p w14:paraId="26C033F5"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Email:</w:t>
            </w:r>
          </w:p>
        </w:tc>
      </w:tr>
      <w:tr w:rsidR="00356D49" w:rsidRPr="00356D49" w14:paraId="251476D2" w14:textId="77777777" w:rsidTr="00794A97">
        <w:trPr>
          <w:trHeight w:val="1016"/>
        </w:trPr>
        <w:tc>
          <w:tcPr>
            <w:tcW w:w="5622" w:type="dxa"/>
            <w:vMerge/>
            <w:tcBorders>
              <w:top w:val="single" w:sz="4" w:space="0" w:color="auto"/>
              <w:left w:val="single" w:sz="4" w:space="0" w:color="auto"/>
              <w:bottom w:val="single" w:sz="4" w:space="0" w:color="auto"/>
              <w:right w:val="single" w:sz="4" w:space="0" w:color="auto"/>
            </w:tcBorders>
          </w:tcPr>
          <w:p w14:paraId="34ADC735"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tc>
        <w:tc>
          <w:tcPr>
            <w:tcW w:w="5037" w:type="dxa"/>
            <w:tcBorders>
              <w:top w:val="single" w:sz="4" w:space="0" w:color="auto"/>
              <w:left w:val="single" w:sz="4" w:space="0" w:color="auto"/>
              <w:bottom w:val="single" w:sz="4" w:space="0" w:color="auto"/>
              <w:right w:val="single" w:sz="4" w:space="0" w:color="auto"/>
            </w:tcBorders>
          </w:tcPr>
          <w:p w14:paraId="09BFFB33"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Address:</w:t>
            </w:r>
          </w:p>
        </w:tc>
      </w:tr>
    </w:tbl>
    <w:p w14:paraId="1D1F1EF9"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b/>
          <w:sz w:val="24"/>
          <w:szCs w:val="24"/>
        </w:rPr>
      </w:pPr>
    </w:p>
    <w:tbl>
      <w:tblPr>
        <w:tblW w:w="10659"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32"/>
        <w:gridCol w:w="5027"/>
      </w:tblGrid>
      <w:tr w:rsidR="00356D49" w:rsidRPr="00356D49" w14:paraId="095235D1" w14:textId="77777777" w:rsidTr="00794A97">
        <w:trPr>
          <w:trHeight w:val="450"/>
        </w:trPr>
        <w:tc>
          <w:tcPr>
            <w:tcW w:w="5632" w:type="dxa"/>
          </w:tcPr>
          <w:p w14:paraId="4DF3F146"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Bank name (to be used for this contract)</w:t>
            </w:r>
          </w:p>
        </w:tc>
        <w:tc>
          <w:tcPr>
            <w:tcW w:w="5027" w:type="dxa"/>
          </w:tcPr>
          <w:p w14:paraId="227BFAD3"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p>
        </w:tc>
      </w:tr>
      <w:tr w:rsidR="00356D49" w:rsidRPr="00356D49" w14:paraId="0E8EA81A" w14:textId="77777777" w:rsidTr="00794A97">
        <w:trPr>
          <w:trHeight w:val="455"/>
        </w:trPr>
        <w:tc>
          <w:tcPr>
            <w:tcW w:w="5632" w:type="dxa"/>
          </w:tcPr>
          <w:p w14:paraId="31E7392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r w:rsidRPr="00356D49">
              <w:rPr>
                <w:rFonts w:asciiTheme="majorHAnsi" w:hAnsiTheme="majorHAnsi" w:cstheme="majorHAnsi"/>
                <w:sz w:val="24"/>
                <w:szCs w:val="24"/>
              </w:rPr>
              <w:t>Account number</w:t>
            </w:r>
          </w:p>
        </w:tc>
        <w:tc>
          <w:tcPr>
            <w:tcW w:w="5027" w:type="dxa"/>
          </w:tcPr>
          <w:p w14:paraId="0E87E5FC"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p>
        </w:tc>
      </w:tr>
    </w:tbl>
    <w:p w14:paraId="11D39FBA"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b/>
          <w:sz w:val="24"/>
          <w:szCs w:val="24"/>
          <w:lang w:val="en-GB"/>
        </w:rPr>
      </w:pPr>
    </w:p>
    <w:p w14:paraId="3A0DB5BD"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p>
    <w:tbl>
      <w:tblPr>
        <w:tblStyle w:val="TableGrid"/>
        <w:tblW w:w="10416" w:type="dxa"/>
        <w:tblInd w:w="-431" w:type="dxa"/>
        <w:tblLook w:val="04A0" w:firstRow="1" w:lastRow="0" w:firstColumn="1" w:lastColumn="0" w:noHBand="0" w:noVBand="1"/>
      </w:tblPr>
      <w:tblGrid>
        <w:gridCol w:w="3846"/>
        <w:gridCol w:w="6570"/>
      </w:tblGrid>
      <w:tr w:rsidR="00356D49" w:rsidRPr="00356D49" w14:paraId="1C5902F2" w14:textId="77777777" w:rsidTr="60CF5A57">
        <w:trPr>
          <w:trHeight w:val="440"/>
        </w:trPr>
        <w:tc>
          <w:tcPr>
            <w:tcW w:w="3846" w:type="dxa"/>
            <w:tcBorders>
              <w:top w:val="single" w:sz="4" w:space="0" w:color="auto"/>
              <w:left w:val="single" w:sz="4" w:space="0" w:color="auto"/>
              <w:bottom w:val="single" w:sz="4" w:space="0" w:color="auto"/>
              <w:right w:val="single" w:sz="4" w:space="0" w:color="auto"/>
            </w:tcBorders>
            <w:hideMark/>
          </w:tcPr>
          <w:p w14:paraId="3B01DB4B" w14:textId="77777777" w:rsidR="00356D49" w:rsidRPr="00356D49" w:rsidRDefault="00356D49" w:rsidP="00356D49">
            <w:p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Questions</w:t>
            </w:r>
          </w:p>
        </w:tc>
        <w:tc>
          <w:tcPr>
            <w:tcW w:w="6570" w:type="dxa"/>
            <w:tcBorders>
              <w:top w:val="single" w:sz="4" w:space="0" w:color="auto"/>
              <w:left w:val="single" w:sz="4" w:space="0" w:color="auto"/>
              <w:bottom w:val="single" w:sz="4" w:space="0" w:color="auto"/>
              <w:right w:val="single" w:sz="4" w:space="0" w:color="auto"/>
            </w:tcBorders>
            <w:hideMark/>
          </w:tcPr>
          <w:p w14:paraId="51469899" w14:textId="77777777" w:rsidR="00356D49" w:rsidRPr="00356D49" w:rsidRDefault="00356D49" w:rsidP="00356D49">
            <w:p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Answers</w:t>
            </w:r>
          </w:p>
        </w:tc>
      </w:tr>
      <w:tr w:rsidR="00356D49" w:rsidRPr="00356D49" w14:paraId="6DF034A6" w14:textId="77777777" w:rsidTr="60CF5A57">
        <w:tc>
          <w:tcPr>
            <w:tcW w:w="3846" w:type="dxa"/>
            <w:tcBorders>
              <w:top w:val="single" w:sz="4" w:space="0" w:color="auto"/>
              <w:left w:val="single" w:sz="4" w:space="0" w:color="auto"/>
              <w:bottom w:val="single" w:sz="4" w:space="0" w:color="auto"/>
              <w:right w:val="single" w:sz="4" w:space="0" w:color="auto"/>
            </w:tcBorders>
          </w:tcPr>
          <w:p w14:paraId="1DD2BDD5"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What is the currency of the offer?</w:t>
            </w:r>
          </w:p>
          <w:p w14:paraId="38C94588" w14:textId="5F9DC178" w:rsidR="00356D49" w:rsidRPr="00356D49" w:rsidRDefault="00356D49" w:rsidP="60CF5A57">
            <w:pPr>
              <w:autoSpaceDE w:val="0"/>
              <w:autoSpaceDN w:val="0"/>
              <w:adjustRightInd w:val="0"/>
              <w:jc w:val="both"/>
              <w:rPr>
                <w:rFonts w:asciiTheme="majorHAnsi" w:hAnsiTheme="majorHAnsi" w:cstheme="majorBidi"/>
                <w:sz w:val="24"/>
                <w:szCs w:val="24"/>
                <w:lang w:val="en-GB"/>
              </w:rPr>
            </w:pPr>
            <w:r w:rsidRPr="60CF5A57">
              <w:rPr>
                <w:rFonts w:asciiTheme="majorHAnsi" w:hAnsiTheme="majorHAnsi" w:cstheme="majorBidi"/>
                <w:sz w:val="24"/>
                <w:szCs w:val="24"/>
                <w:lang w:val="en-GB"/>
              </w:rPr>
              <w:t xml:space="preserve">(SDG, </w:t>
            </w:r>
            <w:r w:rsidR="2B73B07F" w:rsidRPr="60CF5A57">
              <w:rPr>
                <w:rFonts w:asciiTheme="majorHAnsi" w:hAnsiTheme="majorHAnsi" w:cstheme="majorBidi"/>
                <w:sz w:val="24"/>
                <w:szCs w:val="24"/>
                <w:lang w:val="en-GB"/>
              </w:rPr>
              <w:t xml:space="preserve">USD, </w:t>
            </w:r>
            <w:proofErr w:type="gramStart"/>
            <w:r w:rsidR="2B73B07F" w:rsidRPr="60CF5A57">
              <w:rPr>
                <w:rFonts w:asciiTheme="majorHAnsi" w:hAnsiTheme="majorHAnsi" w:cstheme="majorBidi"/>
                <w:sz w:val="24"/>
                <w:szCs w:val="24"/>
                <w:lang w:val="en-GB"/>
              </w:rPr>
              <w:t xml:space="preserve">EUR </w:t>
            </w:r>
            <w:r w:rsidRPr="60CF5A57">
              <w:rPr>
                <w:rFonts w:asciiTheme="majorHAnsi" w:hAnsiTheme="majorHAnsi" w:cstheme="majorBidi"/>
                <w:sz w:val="24"/>
                <w:szCs w:val="24"/>
                <w:lang w:val="en-GB"/>
              </w:rPr>
              <w:t>,</w:t>
            </w:r>
            <w:proofErr w:type="gramEnd"/>
            <w:r w:rsidRPr="60CF5A57">
              <w:rPr>
                <w:rFonts w:asciiTheme="majorHAnsi" w:hAnsiTheme="majorHAnsi" w:cstheme="majorBidi"/>
                <w:sz w:val="24"/>
                <w:szCs w:val="24"/>
                <w:lang w:val="en-GB"/>
              </w:rPr>
              <w:t xml:space="preserve"> other…)</w:t>
            </w:r>
          </w:p>
          <w:p w14:paraId="1C7D523E" w14:textId="77777777" w:rsidR="00356D49" w:rsidRPr="00356D49" w:rsidRDefault="00356D49" w:rsidP="00356D49">
            <w:p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Note that NRC will favour quotes in SDG. Please read below regarding USD payments.</w:t>
            </w:r>
          </w:p>
          <w:p w14:paraId="0EC8D437" w14:textId="77777777" w:rsidR="00356D49" w:rsidRPr="00356D49" w:rsidRDefault="00356D49" w:rsidP="00356D49">
            <w:pPr>
              <w:autoSpaceDE w:val="0"/>
              <w:autoSpaceDN w:val="0"/>
              <w:adjustRightInd w:val="0"/>
              <w:jc w:val="both"/>
              <w:rPr>
                <w:rFonts w:asciiTheme="majorHAnsi" w:hAnsiTheme="majorHAnsi" w:cstheme="majorHAnsi"/>
                <w:b/>
                <w:bCs/>
                <w:sz w:val="24"/>
                <w:szCs w:val="24"/>
                <w:lang w:val="en-GB"/>
              </w:rPr>
            </w:pPr>
          </w:p>
          <w:p w14:paraId="49820497"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b/>
                <w:bCs/>
                <w:sz w:val="24"/>
                <w:szCs w:val="24"/>
                <w:lang w:val="en-GB"/>
              </w:rPr>
              <w:t>DO NOT PROVIDE QUOTES IN BOTH SDG AND USD CURRENCIES.</w:t>
            </w:r>
          </w:p>
        </w:tc>
        <w:tc>
          <w:tcPr>
            <w:tcW w:w="6570" w:type="dxa"/>
            <w:tcBorders>
              <w:top w:val="single" w:sz="4" w:space="0" w:color="auto"/>
              <w:left w:val="single" w:sz="4" w:space="0" w:color="auto"/>
              <w:bottom w:val="single" w:sz="4" w:space="0" w:color="auto"/>
              <w:right w:val="single" w:sz="4" w:space="0" w:color="auto"/>
            </w:tcBorders>
          </w:tcPr>
          <w:p w14:paraId="1BF7010E"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062AA92B" w14:textId="77777777" w:rsidTr="60CF5A57">
        <w:trPr>
          <w:trHeight w:val="794"/>
        </w:trPr>
        <w:tc>
          <w:tcPr>
            <w:tcW w:w="3846" w:type="dxa"/>
            <w:tcBorders>
              <w:top w:val="single" w:sz="4" w:space="0" w:color="auto"/>
              <w:left w:val="single" w:sz="4" w:space="0" w:color="auto"/>
              <w:bottom w:val="single" w:sz="4" w:space="0" w:color="auto"/>
              <w:right w:val="single" w:sz="4" w:space="0" w:color="auto"/>
            </w:tcBorders>
            <w:hideMark/>
          </w:tcPr>
          <w:p w14:paraId="3320B7D8"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Please confirm your offer inclusive Net price after the deduction of discounts </w:t>
            </w:r>
          </w:p>
        </w:tc>
        <w:tc>
          <w:tcPr>
            <w:tcW w:w="6570" w:type="dxa"/>
            <w:tcBorders>
              <w:top w:val="single" w:sz="4" w:space="0" w:color="auto"/>
              <w:left w:val="single" w:sz="4" w:space="0" w:color="auto"/>
              <w:bottom w:val="single" w:sz="4" w:space="0" w:color="auto"/>
              <w:right w:val="single" w:sz="4" w:space="0" w:color="auto"/>
            </w:tcBorders>
          </w:tcPr>
          <w:p w14:paraId="0939B6E8"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2414C260" w14:textId="77777777" w:rsidTr="60CF5A57">
        <w:tc>
          <w:tcPr>
            <w:tcW w:w="3846" w:type="dxa"/>
            <w:tcBorders>
              <w:top w:val="single" w:sz="4" w:space="0" w:color="auto"/>
              <w:left w:val="single" w:sz="4" w:space="0" w:color="auto"/>
              <w:bottom w:val="single" w:sz="4" w:space="0" w:color="auto"/>
              <w:right w:val="single" w:sz="4" w:space="0" w:color="auto"/>
            </w:tcBorders>
          </w:tcPr>
          <w:p w14:paraId="2DA883A8"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Please confirm your prices include all taxes and fees (net prices):</w:t>
            </w:r>
          </w:p>
          <w:p w14:paraId="34CF7DE0"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(If not, please explain and detail the taxes &amp; fees)</w:t>
            </w:r>
          </w:p>
          <w:p w14:paraId="171CDCE9"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6570" w:type="dxa"/>
            <w:tcBorders>
              <w:top w:val="single" w:sz="4" w:space="0" w:color="auto"/>
              <w:left w:val="single" w:sz="4" w:space="0" w:color="auto"/>
              <w:bottom w:val="single" w:sz="4" w:space="0" w:color="auto"/>
              <w:right w:val="single" w:sz="4" w:space="0" w:color="auto"/>
            </w:tcBorders>
          </w:tcPr>
          <w:p w14:paraId="495384A6"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4066D479" w14:textId="77777777" w:rsidTr="60CF5A57">
        <w:tc>
          <w:tcPr>
            <w:tcW w:w="3846" w:type="dxa"/>
            <w:tcBorders>
              <w:top w:val="single" w:sz="4" w:space="0" w:color="auto"/>
              <w:left w:val="single" w:sz="4" w:space="0" w:color="auto"/>
              <w:bottom w:val="single" w:sz="4" w:space="0" w:color="auto"/>
              <w:right w:val="single" w:sz="4" w:space="0" w:color="auto"/>
            </w:tcBorders>
          </w:tcPr>
          <w:p w14:paraId="4B71B032"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If your offer is in USD =&gt; payment will be made by bank transfer.</w:t>
            </w:r>
          </w:p>
          <w:p w14:paraId="63814767" w14:textId="7761E7FB" w:rsidR="00356D49" w:rsidRPr="00356D49" w:rsidRDefault="00356D49" w:rsidP="00C76DF3">
            <w:pPr>
              <w:numPr>
                <w:ilvl w:val="0"/>
                <w:numId w:val="4"/>
              </w:numPr>
              <w:autoSpaceDE w:val="0"/>
              <w:autoSpaceDN w:val="0"/>
              <w:adjustRightInd w:val="0"/>
              <w:jc w:val="both"/>
              <w:rPr>
                <w:rFonts w:asciiTheme="majorHAnsi" w:hAnsiTheme="majorHAnsi" w:cstheme="majorBidi"/>
                <w:sz w:val="24"/>
                <w:szCs w:val="24"/>
                <w:lang w:val="en-GB"/>
              </w:rPr>
            </w:pPr>
            <w:r w:rsidRPr="60CF5A57">
              <w:rPr>
                <w:rFonts w:asciiTheme="majorHAnsi" w:hAnsiTheme="majorHAnsi" w:cstheme="majorBidi"/>
                <w:sz w:val="24"/>
                <w:szCs w:val="24"/>
                <w:lang w:val="en-GB"/>
              </w:rPr>
              <w:lastRenderedPageBreak/>
              <w:t xml:space="preserve">Do you have a </w:t>
            </w:r>
            <w:r w:rsidR="4E2B4E39" w:rsidRPr="60CF5A57">
              <w:rPr>
                <w:rFonts w:asciiTheme="majorHAnsi" w:hAnsiTheme="majorHAnsi" w:cstheme="majorBidi"/>
                <w:sz w:val="24"/>
                <w:szCs w:val="24"/>
                <w:lang w:val="en-GB"/>
              </w:rPr>
              <w:t xml:space="preserve">EUR </w:t>
            </w:r>
            <w:r w:rsidRPr="60CF5A57">
              <w:rPr>
                <w:rFonts w:asciiTheme="majorHAnsi" w:hAnsiTheme="majorHAnsi" w:cstheme="majorBidi"/>
                <w:sz w:val="24"/>
                <w:szCs w:val="24"/>
                <w:lang w:val="en-GB"/>
              </w:rPr>
              <w:t>account in Sudan? if YES, then in which bank.</w:t>
            </w:r>
          </w:p>
          <w:p w14:paraId="719D2111" w14:textId="5C025005" w:rsidR="00356D49" w:rsidRPr="00356D49" w:rsidRDefault="00356D49" w:rsidP="00C76DF3">
            <w:pPr>
              <w:numPr>
                <w:ilvl w:val="0"/>
                <w:numId w:val="4"/>
              </w:numPr>
              <w:autoSpaceDE w:val="0"/>
              <w:autoSpaceDN w:val="0"/>
              <w:adjustRightInd w:val="0"/>
              <w:jc w:val="both"/>
              <w:rPr>
                <w:rFonts w:asciiTheme="majorHAnsi" w:hAnsiTheme="majorHAnsi" w:cstheme="majorBidi"/>
                <w:sz w:val="24"/>
                <w:szCs w:val="24"/>
                <w:lang w:val="en-GB"/>
              </w:rPr>
            </w:pPr>
            <w:r w:rsidRPr="60CF5A57">
              <w:rPr>
                <w:rFonts w:asciiTheme="majorHAnsi" w:hAnsiTheme="majorHAnsi" w:cstheme="majorBidi"/>
                <w:sz w:val="24"/>
                <w:szCs w:val="24"/>
                <w:lang w:val="en-GB"/>
              </w:rPr>
              <w:t xml:space="preserve">Do you have a </w:t>
            </w:r>
            <w:r w:rsidR="4DD1C838" w:rsidRPr="60CF5A57">
              <w:rPr>
                <w:rFonts w:asciiTheme="majorHAnsi" w:hAnsiTheme="majorHAnsi" w:cstheme="majorBidi"/>
                <w:sz w:val="24"/>
                <w:szCs w:val="24"/>
                <w:lang w:val="en-GB"/>
              </w:rPr>
              <w:t>EUR</w:t>
            </w:r>
            <w:r w:rsidRPr="60CF5A57">
              <w:rPr>
                <w:rFonts w:asciiTheme="majorHAnsi" w:hAnsiTheme="majorHAnsi" w:cstheme="majorBidi"/>
                <w:sz w:val="24"/>
                <w:szCs w:val="24"/>
                <w:lang w:val="en-GB"/>
              </w:rPr>
              <w:t xml:space="preserve"> account abroad? if YES, then in which bank.</w:t>
            </w:r>
          </w:p>
          <w:p w14:paraId="340A8389"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(Please provide bank details for each account with Company name)</w:t>
            </w:r>
          </w:p>
          <w:p w14:paraId="49AEAC92"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6570" w:type="dxa"/>
            <w:tcBorders>
              <w:top w:val="single" w:sz="4" w:space="0" w:color="auto"/>
              <w:left w:val="single" w:sz="4" w:space="0" w:color="auto"/>
              <w:bottom w:val="single" w:sz="4" w:space="0" w:color="auto"/>
              <w:right w:val="single" w:sz="4" w:space="0" w:color="auto"/>
            </w:tcBorders>
          </w:tcPr>
          <w:p w14:paraId="4D1F2F4F"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502B64B1" w14:textId="77777777" w:rsidTr="60CF5A57">
        <w:tc>
          <w:tcPr>
            <w:tcW w:w="3846" w:type="dxa"/>
            <w:tcBorders>
              <w:top w:val="single" w:sz="4" w:space="0" w:color="auto"/>
              <w:left w:val="single" w:sz="4" w:space="0" w:color="auto"/>
              <w:bottom w:val="single" w:sz="4" w:space="0" w:color="auto"/>
              <w:right w:val="single" w:sz="4" w:space="0" w:color="auto"/>
            </w:tcBorders>
          </w:tcPr>
          <w:p w14:paraId="43F1F994"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Do you accept payment after completion of Service? </w:t>
            </w:r>
          </w:p>
          <w:p w14:paraId="35007184" w14:textId="30D8B7D9" w:rsidR="00356D49" w:rsidRPr="00356D49" w:rsidRDefault="31252940" w:rsidP="60CF5A57">
            <w:pPr>
              <w:autoSpaceDE w:val="0"/>
              <w:autoSpaceDN w:val="0"/>
              <w:adjustRightInd w:val="0"/>
              <w:jc w:val="both"/>
              <w:rPr>
                <w:rFonts w:asciiTheme="majorHAnsi" w:hAnsiTheme="majorHAnsi" w:cstheme="majorBidi"/>
                <w:sz w:val="24"/>
                <w:szCs w:val="24"/>
                <w:lang w:val="en-GB"/>
              </w:rPr>
            </w:pPr>
            <w:r w:rsidRPr="60CF5A57">
              <w:rPr>
                <w:rFonts w:asciiTheme="majorHAnsi" w:hAnsiTheme="majorHAnsi" w:cstheme="majorBidi"/>
                <w:sz w:val="24"/>
                <w:szCs w:val="24"/>
                <w:lang w:val="en-GB"/>
              </w:rPr>
              <w:t xml:space="preserve">BY </w:t>
            </w:r>
            <w:r w:rsidR="00356D49" w:rsidRPr="60CF5A57">
              <w:rPr>
                <w:rFonts w:asciiTheme="majorHAnsi" w:hAnsiTheme="majorHAnsi" w:cstheme="majorBidi"/>
                <w:sz w:val="24"/>
                <w:szCs w:val="24"/>
                <w:lang w:val="en-GB"/>
              </w:rPr>
              <w:t xml:space="preserve">Instalment within </w:t>
            </w:r>
            <w:r w:rsidR="5F6DA188" w:rsidRPr="60CF5A57">
              <w:rPr>
                <w:rFonts w:asciiTheme="majorHAnsi" w:hAnsiTheme="majorHAnsi" w:cstheme="majorBidi"/>
                <w:sz w:val="24"/>
                <w:szCs w:val="24"/>
                <w:lang w:val="en-GB"/>
              </w:rPr>
              <w:t>30</w:t>
            </w:r>
            <w:r w:rsidR="00356D49" w:rsidRPr="60CF5A57">
              <w:rPr>
                <w:rFonts w:asciiTheme="majorHAnsi" w:hAnsiTheme="majorHAnsi" w:cstheme="majorBidi"/>
                <w:sz w:val="24"/>
                <w:szCs w:val="24"/>
                <w:lang w:val="en-GB"/>
              </w:rPr>
              <w:t xml:space="preserve"> days of receipt of the invoice</w:t>
            </w:r>
          </w:p>
          <w:p w14:paraId="6D0FAB1E"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6570" w:type="dxa"/>
            <w:tcBorders>
              <w:top w:val="single" w:sz="4" w:space="0" w:color="auto"/>
              <w:left w:val="single" w:sz="4" w:space="0" w:color="auto"/>
              <w:bottom w:val="single" w:sz="4" w:space="0" w:color="auto"/>
              <w:right w:val="single" w:sz="4" w:space="0" w:color="auto"/>
            </w:tcBorders>
          </w:tcPr>
          <w:p w14:paraId="0D2499C2"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6B42BE27" w14:textId="77777777" w:rsidTr="60CF5A57">
        <w:tc>
          <w:tcPr>
            <w:tcW w:w="3846" w:type="dxa"/>
            <w:tcBorders>
              <w:top w:val="single" w:sz="4" w:space="0" w:color="auto"/>
              <w:left w:val="single" w:sz="4" w:space="0" w:color="auto"/>
              <w:bottom w:val="single" w:sz="4" w:space="0" w:color="auto"/>
              <w:right w:val="single" w:sz="4" w:space="0" w:color="auto"/>
            </w:tcBorders>
          </w:tcPr>
          <w:p w14:paraId="2BC2C380"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What is the validity period of your offer?</w:t>
            </w:r>
          </w:p>
          <w:p w14:paraId="69D2E03C"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(In calendar days)</w:t>
            </w:r>
          </w:p>
          <w:p w14:paraId="59F15CB9" w14:textId="77777777" w:rsidR="00356D49" w:rsidRPr="00356D49" w:rsidRDefault="00356D49" w:rsidP="00356D49">
            <w:p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(Preferable 90 days)</w:t>
            </w:r>
          </w:p>
          <w:p w14:paraId="1B7F19DF"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6570" w:type="dxa"/>
            <w:tcBorders>
              <w:top w:val="single" w:sz="4" w:space="0" w:color="auto"/>
              <w:left w:val="single" w:sz="4" w:space="0" w:color="auto"/>
              <w:bottom w:val="single" w:sz="4" w:space="0" w:color="auto"/>
              <w:right w:val="single" w:sz="4" w:space="0" w:color="auto"/>
            </w:tcBorders>
          </w:tcPr>
          <w:p w14:paraId="761052BB"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bl>
    <w:p w14:paraId="7A85BF7F" w14:textId="77777777" w:rsidR="00356D49" w:rsidRPr="00F41172" w:rsidRDefault="00356D49" w:rsidP="00356D49">
      <w:pPr>
        <w:autoSpaceDE w:val="0"/>
        <w:autoSpaceDN w:val="0"/>
        <w:adjustRightInd w:val="0"/>
        <w:spacing w:after="0" w:line="240" w:lineRule="auto"/>
        <w:jc w:val="both"/>
        <w:rPr>
          <w:rFonts w:asciiTheme="majorHAnsi" w:hAnsiTheme="majorHAnsi" w:cstheme="majorHAnsi"/>
          <w:b/>
          <w:bCs/>
          <w:i/>
          <w:iCs/>
          <w:sz w:val="24"/>
          <w:szCs w:val="24"/>
        </w:rPr>
      </w:pPr>
    </w:p>
    <w:p w14:paraId="2C4A01C1"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b/>
          <w:bCs/>
          <w:i/>
          <w:iCs/>
          <w:sz w:val="24"/>
          <w:szCs w:val="24"/>
        </w:rPr>
      </w:pPr>
    </w:p>
    <w:p w14:paraId="2E321132"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b/>
          <w:bCs/>
          <w:i/>
          <w:iCs/>
          <w:sz w:val="24"/>
          <w:szCs w:val="24"/>
        </w:rPr>
      </w:pPr>
      <w:r w:rsidRPr="00356D49">
        <w:rPr>
          <w:rFonts w:asciiTheme="majorHAnsi" w:hAnsiTheme="majorHAnsi" w:cstheme="majorHAnsi"/>
          <w:b/>
          <w:bCs/>
          <w:i/>
          <w:iCs/>
          <w:sz w:val="24"/>
          <w:szCs w:val="24"/>
        </w:rPr>
        <w:t>4 - Accepted methods for submission of quotation/offer:</w:t>
      </w:r>
    </w:p>
    <w:p w14:paraId="51CA7AF6"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5FDC1A5D"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We recommend you fill up this Request for Quotation directly on your computer.</w:t>
      </w:r>
    </w:p>
    <w:p w14:paraId="19EC4A50"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You can also print it and fill it up by hand if you have not access to a computer.</w:t>
      </w:r>
    </w:p>
    <w:p w14:paraId="18EBA17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You can submit the price offer by using the table on page 2, or by using your own proforma document.</w:t>
      </w:r>
    </w:p>
    <w:p w14:paraId="229D9012"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11ACCD78"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Your quotation / offer </w:t>
      </w:r>
      <w:r w:rsidRPr="00356D49">
        <w:rPr>
          <w:rFonts w:asciiTheme="majorHAnsi" w:hAnsiTheme="majorHAnsi" w:cstheme="majorHAnsi"/>
          <w:b/>
          <w:bCs/>
          <w:sz w:val="24"/>
          <w:szCs w:val="24"/>
          <w:u w:val="single"/>
          <w:lang w:val="en-GB"/>
        </w:rPr>
        <w:t>must be</w:t>
      </w:r>
      <w:r w:rsidRPr="00356D49">
        <w:rPr>
          <w:rFonts w:asciiTheme="majorHAnsi" w:hAnsiTheme="majorHAnsi" w:cstheme="majorHAnsi"/>
          <w:sz w:val="24"/>
          <w:szCs w:val="24"/>
          <w:u w:val="single"/>
          <w:lang w:val="en-GB"/>
        </w:rPr>
        <w:t xml:space="preserve"> signed and stamped</w:t>
      </w:r>
      <w:r w:rsidRPr="00356D49">
        <w:rPr>
          <w:rFonts w:asciiTheme="majorHAnsi" w:hAnsiTheme="majorHAnsi" w:cstheme="majorHAnsi"/>
          <w:sz w:val="24"/>
          <w:szCs w:val="24"/>
          <w:lang w:val="en-GB"/>
        </w:rPr>
        <w:t xml:space="preserve"> on all pages (including the present Request for Quotation).</w:t>
      </w:r>
    </w:p>
    <w:p w14:paraId="2D5340A6"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1BF4F30F" w14:textId="77777777" w:rsidR="00FB2851" w:rsidRPr="00356D49" w:rsidRDefault="00FB2851" w:rsidP="00356D49">
      <w:pPr>
        <w:autoSpaceDE w:val="0"/>
        <w:autoSpaceDN w:val="0"/>
        <w:adjustRightInd w:val="0"/>
        <w:spacing w:after="0" w:line="240" w:lineRule="auto"/>
        <w:jc w:val="both"/>
        <w:rPr>
          <w:rFonts w:asciiTheme="majorHAnsi" w:hAnsiTheme="majorHAnsi" w:cstheme="majorHAnsi"/>
          <w:sz w:val="24"/>
          <w:szCs w:val="24"/>
          <w:lang w:val="en-GB"/>
        </w:rPr>
      </w:pPr>
    </w:p>
    <w:p w14:paraId="5A59F925"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b/>
          <w:bCs/>
          <w:i/>
          <w:iCs/>
          <w:sz w:val="24"/>
          <w:szCs w:val="24"/>
          <w:lang w:val="en-GB"/>
        </w:rPr>
      </w:pPr>
      <w:r w:rsidRPr="00356D49">
        <w:rPr>
          <w:rFonts w:asciiTheme="majorHAnsi" w:hAnsiTheme="majorHAnsi" w:cstheme="majorHAnsi"/>
          <w:b/>
          <w:bCs/>
          <w:i/>
          <w:iCs/>
          <w:sz w:val="24"/>
          <w:szCs w:val="24"/>
          <w:lang w:val="en-GB"/>
        </w:rPr>
        <w:t>4 - Your Company details:</w:t>
      </w:r>
    </w:p>
    <w:p w14:paraId="48B7D689" w14:textId="77777777" w:rsidR="00356D49" w:rsidRPr="00356D49" w:rsidRDefault="00356D49" w:rsidP="00C76DF3">
      <w:pPr>
        <w:numPr>
          <w:ilvl w:val="0"/>
          <w:numId w:val="5"/>
        </w:numPr>
        <w:autoSpaceDE w:val="0"/>
        <w:autoSpaceDN w:val="0"/>
        <w:adjustRightInd w:val="0"/>
        <w:spacing w:after="0" w:line="240" w:lineRule="auto"/>
        <w:jc w:val="both"/>
        <w:rPr>
          <w:rFonts w:asciiTheme="majorHAnsi" w:hAnsiTheme="majorHAnsi" w:cstheme="majorHAnsi"/>
          <w:b/>
          <w:bCs/>
          <w:sz w:val="24"/>
          <w:szCs w:val="24"/>
          <w:lang w:val="en-AU"/>
        </w:rPr>
      </w:pPr>
      <w:r w:rsidRPr="00356D49">
        <w:rPr>
          <w:rFonts w:asciiTheme="majorHAnsi" w:hAnsiTheme="majorHAnsi" w:cstheme="majorHAnsi"/>
          <w:b/>
          <w:bCs/>
          <w:sz w:val="24"/>
          <w:szCs w:val="24"/>
          <w:lang w:val="en-AU"/>
        </w:rPr>
        <w:t>General information</w:t>
      </w:r>
    </w:p>
    <w:p w14:paraId="69CE61DC"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tbl>
      <w:tblPr>
        <w:tblStyle w:val="TableGrid"/>
        <w:tblW w:w="5000" w:type="pct"/>
        <w:tblLook w:val="04A0" w:firstRow="1" w:lastRow="0" w:firstColumn="1" w:lastColumn="0" w:noHBand="0" w:noVBand="1"/>
      </w:tblPr>
      <w:tblGrid>
        <w:gridCol w:w="2838"/>
        <w:gridCol w:w="3538"/>
        <w:gridCol w:w="4080"/>
      </w:tblGrid>
      <w:tr w:rsidR="00356D49" w:rsidRPr="00356D49" w14:paraId="21E1E1D8" w14:textId="77777777" w:rsidTr="00794A97">
        <w:tc>
          <w:tcPr>
            <w:tcW w:w="1357" w:type="pct"/>
            <w:tcBorders>
              <w:top w:val="single" w:sz="4" w:space="0" w:color="auto"/>
              <w:left w:val="single" w:sz="4" w:space="0" w:color="auto"/>
              <w:bottom w:val="single" w:sz="4" w:space="0" w:color="auto"/>
              <w:right w:val="single" w:sz="4" w:space="0" w:color="auto"/>
            </w:tcBorders>
          </w:tcPr>
          <w:p w14:paraId="2D8D1BF3"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Name of the company</w:t>
            </w:r>
          </w:p>
          <w:p w14:paraId="197609C1"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692" w:type="pct"/>
            <w:tcBorders>
              <w:top w:val="single" w:sz="4" w:space="0" w:color="auto"/>
              <w:left w:val="single" w:sz="4" w:space="0" w:color="auto"/>
              <w:bottom w:val="single" w:sz="4" w:space="0" w:color="auto"/>
              <w:right w:val="single" w:sz="4" w:space="0" w:color="auto"/>
            </w:tcBorders>
          </w:tcPr>
          <w:p w14:paraId="6060E7BC"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951" w:type="pct"/>
            <w:tcBorders>
              <w:top w:val="single" w:sz="4" w:space="0" w:color="auto"/>
              <w:left w:val="single" w:sz="4" w:space="0" w:color="auto"/>
              <w:bottom w:val="single" w:sz="4" w:space="0" w:color="auto"/>
              <w:right w:val="single" w:sz="4" w:space="0" w:color="auto"/>
            </w:tcBorders>
          </w:tcPr>
          <w:p w14:paraId="00A7011A"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4AFA3E58" w14:textId="77777777" w:rsidTr="00794A97">
        <w:tc>
          <w:tcPr>
            <w:tcW w:w="1357" w:type="pct"/>
            <w:tcBorders>
              <w:top w:val="single" w:sz="4" w:space="0" w:color="auto"/>
              <w:left w:val="single" w:sz="4" w:space="0" w:color="auto"/>
              <w:bottom w:val="single" w:sz="4" w:space="0" w:color="auto"/>
              <w:right w:val="single" w:sz="4" w:space="0" w:color="auto"/>
            </w:tcBorders>
            <w:hideMark/>
          </w:tcPr>
          <w:p w14:paraId="71A1D310"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Name of the owner(s)</w:t>
            </w:r>
          </w:p>
          <w:p w14:paraId="682B0FF9"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Date of birth of the owner(s)</w:t>
            </w:r>
          </w:p>
          <w:p w14:paraId="5710AF21" w14:textId="77777777" w:rsidR="00356D49" w:rsidRPr="00356D49" w:rsidRDefault="00356D49" w:rsidP="00356D49">
            <w:pPr>
              <w:autoSpaceDE w:val="0"/>
              <w:autoSpaceDN w:val="0"/>
              <w:adjustRightInd w:val="0"/>
              <w:jc w:val="both"/>
              <w:rPr>
                <w:rFonts w:asciiTheme="majorHAnsi" w:hAnsiTheme="majorHAnsi" w:cstheme="majorHAnsi"/>
                <w:b/>
                <w:bCs/>
                <w:i/>
                <w:iCs/>
                <w:sz w:val="24"/>
                <w:szCs w:val="24"/>
                <w:lang w:val="en-GB"/>
              </w:rPr>
            </w:pPr>
            <w:r w:rsidRPr="00356D49">
              <w:rPr>
                <w:rFonts w:asciiTheme="majorHAnsi" w:hAnsiTheme="majorHAnsi" w:cstheme="majorHAnsi"/>
                <w:b/>
                <w:bCs/>
                <w:i/>
                <w:iCs/>
                <w:sz w:val="24"/>
                <w:szCs w:val="24"/>
                <w:lang w:val="en-GB"/>
              </w:rPr>
              <w:t xml:space="preserve">(Mandatory for screening) </w:t>
            </w:r>
          </w:p>
        </w:tc>
        <w:tc>
          <w:tcPr>
            <w:tcW w:w="1692" w:type="pct"/>
            <w:tcBorders>
              <w:top w:val="single" w:sz="4" w:space="0" w:color="auto"/>
              <w:left w:val="single" w:sz="4" w:space="0" w:color="auto"/>
              <w:bottom w:val="single" w:sz="4" w:space="0" w:color="auto"/>
              <w:right w:val="single" w:sz="4" w:space="0" w:color="auto"/>
            </w:tcBorders>
          </w:tcPr>
          <w:p w14:paraId="361B5F81"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951" w:type="pct"/>
            <w:tcBorders>
              <w:top w:val="single" w:sz="4" w:space="0" w:color="auto"/>
              <w:left w:val="single" w:sz="4" w:space="0" w:color="auto"/>
              <w:bottom w:val="single" w:sz="4" w:space="0" w:color="auto"/>
              <w:right w:val="single" w:sz="4" w:space="0" w:color="auto"/>
            </w:tcBorders>
          </w:tcPr>
          <w:p w14:paraId="532B9B86"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3DFF751B" w14:textId="77777777" w:rsidTr="00794A97">
        <w:tc>
          <w:tcPr>
            <w:tcW w:w="1357" w:type="pct"/>
            <w:tcBorders>
              <w:top w:val="single" w:sz="4" w:space="0" w:color="auto"/>
              <w:left w:val="single" w:sz="4" w:space="0" w:color="auto"/>
              <w:bottom w:val="single" w:sz="4" w:space="0" w:color="auto"/>
              <w:right w:val="single" w:sz="4" w:space="0" w:color="auto"/>
            </w:tcBorders>
          </w:tcPr>
          <w:p w14:paraId="7D368790"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Address of the company</w:t>
            </w:r>
          </w:p>
          <w:p w14:paraId="2FFB9819"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692" w:type="pct"/>
            <w:tcBorders>
              <w:top w:val="single" w:sz="4" w:space="0" w:color="auto"/>
              <w:left w:val="single" w:sz="4" w:space="0" w:color="auto"/>
              <w:bottom w:val="single" w:sz="4" w:space="0" w:color="auto"/>
              <w:right w:val="single" w:sz="4" w:space="0" w:color="auto"/>
            </w:tcBorders>
          </w:tcPr>
          <w:p w14:paraId="6206C96D"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951" w:type="pct"/>
            <w:tcBorders>
              <w:top w:val="single" w:sz="4" w:space="0" w:color="auto"/>
              <w:left w:val="single" w:sz="4" w:space="0" w:color="auto"/>
              <w:bottom w:val="single" w:sz="4" w:space="0" w:color="auto"/>
              <w:right w:val="single" w:sz="4" w:space="0" w:color="auto"/>
            </w:tcBorders>
          </w:tcPr>
          <w:p w14:paraId="396A4C57"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6ED8AF75" w14:textId="77777777" w:rsidTr="00794A97">
        <w:tc>
          <w:tcPr>
            <w:tcW w:w="1357" w:type="pct"/>
            <w:tcBorders>
              <w:top w:val="single" w:sz="4" w:space="0" w:color="auto"/>
              <w:left w:val="single" w:sz="4" w:space="0" w:color="auto"/>
              <w:bottom w:val="single" w:sz="4" w:space="0" w:color="auto"/>
              <w:right w:val="single" w:sz="4" w:space="0" w:color="auto"/>
            </w:tcBorders>
          </w:tcPr>
          <w:p w14:paraId="0C3C5BF0"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Name of contact person</w:t>
            </w:r>
          </w:p>
          <w:p w14:paraId="029FB279"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692" w:type="pct"/>
            <w:tcBorders>
              <w:top w:val="single" w:sz="4" w:space="0" w:color="auto"/>
              <w:left w:val="single" w:sz="4" w:space="0" w:color="auto"/>
              <w:bottom w:val="single" w:sz="4" w:space="0" w:color="auto"/>
              <w:right w:val="single" w:sz="4" w:space="0" w:color="auto"/>
            </w:tcBorders>
          </w:tcPr>
          <w:p w14:paraId="438E8CD8"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951" w:type="pct"/>
            <w:tcBorders>
              <w:top w:val="single" w:sz="4" w:space="0" w:color="auto"/>
              <w:left w:val="single" w:sz="4" w:space="0" w:color="auto"/>
              <w:bottom w:val="single" w:sz="4" w:space="0" w:color="auto"/>
              <w:right w:val="single" w:sz="4" w:space="0" w:color="auto"/>
            </w:tcBorders>
          </w:tcPr>
          <w:p w14:paraId="4EBE1FD9"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31A4A881" w14:textId="77777777" w:rsidTr="00794A97">
        <w:tc>
          <w:tcPr>
            <w:tcW w:w="1357" w:type="pct"/>
            <w:tcBorders>
              <w:top w:val="single" w:sz="4" w:space="0" w:color="auto"/>
              <w:left w:val="single" w:sz="4" w:space="0" w:color="auto"/>
              <w:bottom w:val="single" w:sz="4" w:space="0" w:color="auto"/>
              <w:right w:val="single" w:sz="4" w:space="0" w:color="auto"/>
            </w:tcBorders>
          </w:tcPr>
          <w:p w14:paraId="09CFFD5D"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Position</w:t>
            </w:r>
          </w:p>
          <w:p w14:paraId="0B3794F5"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692" w:type="pct"/>
            <w:tcBorders>
              <w:top w:val="single" w:sz="4" w:space="0" w:color="auto"/>
              <w:left w:val="single" w:sz="4" w:space="0" w:color="auto"/>
              <w:bottom w:val="single" w:sz="4" w:space="0" w:color="auto"/>
              <w:right w:val="single" w:sz="4" w:space="0" w:color="auto"/>
            </w:tcBorders>
          </w:tcPr>
          <w:p w14:paraId="6E5A2902"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951" w:type="pct"/>
            <w:tcBorders>
              <w:top w:val="single" w:sz="4" w:space="0" w:color="auto"/>
              <w:left w:val="single" w:sz="4" w:space="0" w:color="auto"/>
              <w:bottom w:val="single" w:sz="4" w:space="0" w:color="auto"/>
              <w:right w:val="single" w:sz="4" w:space="0" w:color="auto"/>
            </w:tcBorders>
          </w:tcPr>
          <w:p w14:paraId="13E41FCD"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0D1BE618" w14:textId="77777777" w:rsidTr="00794A97">
        <w:tc>
          <w:tcPr>
            <w:tcW w:w="1357" w:type="pct"/>
            <w:tcBorders>
              <w:top w:val="single" w:sz="4" w:space="0" w:color="auto"/>
              <w:left w:val="single" w:sz="4" w:space="0" w:color="auto"/>
              <w:bottom w:val="single" w:sz="4" w:space="0" w:color="auto"/>
              <w:right w:val="single" w:sz="4" w:space="0" w:color="auto"/>
            </w:tcBorders>
          </w:tcPr>
          <w:p w14:paraId="14E13D13"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Email </w:t>
            </w:r>
          </w:p>
          <w:p w14:paraId="1FF0BE12"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692" w:type="pct"/>
            <w:tcBorders>
              <w:top w:val="single" w:sz="4" w:space="0" w:color="auto"/>
              <w:left w:val="single" w:sz="4" w:space="0" w:color="auto"/>
              <w:bottom w:val="single" w:sz="4" w:space="0" w:color="auto"/>
              <w:right w:val="single" w:sz="4" w:space="0" w:color="auto"/>
            </w:tcBorders>
          </w:tcPr>
          <w:p w14:paraId="71B88CE8"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951" w:type="pct"/>
            <w:tcBorders>
              <w:top w:val="single" w:sz="4" w:space="0" w:color="auto"/>
              <w:left w:val="single" w:sz="4" w:space="0" w:color="auto"/>
              <w:bottom w:val="single" w:sz="4" w:space="0" w:color="auto"/>
              <w:right w:val="single" w:sz="4" w:space="0" w:color="auto"/>
            </w:tcBorders>
          </w:tcPr>
          <w:p w14:paraId="50028E5A"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r w:rsidR="00356D49" w:rsidRPr="00356D49" w14:paraId="41208A2E" w14:textId="77777777" w:rsidTr="00794A97">
        <w:tc>
          <w:tcPr>
            <w:tcW w:w="1357" w:type="pct"/>
            <w:tcBorders>
              <w:top w:val="single" w:sz="4" w:space="0" w:color="auto"/>
              <w:left w:val="single" w:sz="4" w:space="0" w:color="auto"/>
              <w:bottom w:val="single" w:sz="4" w:space="0" w:color="auto"/>
              <w:right w:val="single" w:sz="4" w:space="0" w:color="auto"/>
            </w:tcBorders>
          </w:tcPr>
          <w:p w14:paraId="0256E091"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Phone </w:t>
            </w:r>
          </w:p>
          <w:p w14:paraId="59F1D6D8"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692" w:type="pct"/>
            <w:tcBorders>
              <w:top w:val="single" w:sz="4" w:space="0" w:color="auto"/>
              <w:left w:val="single" w:sz="4" w:space="0" w:color="auto"/>
              <w:bottom w:val="single" w:sz="4" w:space="0" w:color="auto"/>
              <w:right w:val="single" w:sz="4" w:space="0" w:color="auto"/>
            </w:tcBorders>
          </w:tcPr>
          <w:p w14:paraId="2DCBF0D7"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c>
          <w:tcPr>
            <w:tcW w:w="1951" w:type="pct"/>
            <w:tcBorders>
              <w:top w:val="single" w:sz="4" w:space="0" w:color="auto"/>
              <w:left w:val="single" w:sz="4" w:space="0" w:color="auto"/>
              <w:bottom w:val="single" w:sz="4" w:space="0" w:color="auto"/>
              <w:right w:val="single" w:sz="4" w:space="0" w:color="auto"/>
            </w:tcBorders>
          </w:tcPr>
          <w:p w14:paraId="03E346D2" w14:textId="77777777" w:rsidR="00356D49" w:rsidRPr="00356D49" w:rsidRDefault="00356D49" w:rsidP="00356D49">
            <w:pPr>
              <w:autoSpaceDE w:val="0"/>
              <w:autoSpaceDN w:val="0"/>
              <w:adjustRightInd w:val="0"/>
              <w:jc w:val="both"/>
              <w:rPr>
                <w:rFonts w:asciiTheme="majorHAnsi" w:hAnsiTheme="majorHAnsi" w:cstheme="majorHAnsi"/>
                <w:sz w:val="24"/>
                <w:szCs w:val="24"/>
                <w:lang w:val="en-GB"/>
              </w:rPr>
            </w:pPr>
          </w:p>
        </w:tc>
      </w:tr>
    </w:tbl>
    <w:p w14:paraId="1861E0C7"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b/>
          <w:bCs/>
          <w:sz w:val="24"/>
          <w:szCs w:val="24"/>
          <w:lang w:val="en-AU"/>
        </w:rPr>
      </w:pPr>
    </w:p>
    <w:p w14:paraId="7DF8F281" w14:textId="77777777" w:rsidR="00356D49" w:rsidRPr="00356D49" w:rsidRDefault="00356D49" w:rsidP="00C76DF3">
      <w:pPr>
        <w:numPr>
          <w:ilvl w:val="0"/>
          <w:numId w:val="5"/>
        </w:numPr>
        <w:autoSpaceDE w:val="0"/>
        <w:autoSpaceDN w:val="0"/>
        <w:adjustRightInd w:val="0"/>
        <w:spacing w:after="0" w:line="240" w:lineRule="auto"/>
        <w:jc w:val="both"/>
        <w:rPr>
          <w:rFonts w:asciiTheme="majorHAnsi" w:hAnsiTheme="majorHAnsi" w:cstheme="majorHAnsi"/>
          <w:b/>
          <w:bCs/>
          <w:sz w:val="24"/>
          <w:szCs w:val="24"/>
          <w:lang w:val="en-AU"/>
        </w:rPr>
      </w:pPr>
      <w:r w:rsidRPr="00356D49">
        <w:rPr>
          <w:rFonts w:asciiTheme="majorHAnsi" w:hAnsiTheme="majorHAnsi" w:cstheme="majorHAnsi"/>
          <w:b/>
          <w:bCs/>
          <w:sz w:val="24"/>
          <w:szCs w:val="24"/>
          <w:lang w:val="en-AU"/>
        </w:rPr>
        <w:t>Company bank account details:</w:t>
      </w:r>
    </w:p>
    <w:p w14:paraId="527C3241"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b/>
          <w:bCs/>
          <w:sz w:val="24"/>
          <w:szCs w:val="24"/>
          <w:lang w:val="en-AU"/>
        </w:rPr>
      </w:pPr>
    </w:p>
    <w:tbl>
      <w:tblPr>
        <w:tblW w:w="0" w:type="auto"/>
        <w:tblInd w:w="720" w:type="dxa"/>
        <w:tblCellMar>
          <w:left w:w="0" w:type="dxa"/>
          <w:right w:w="0" w:type="dxa"/>
        </w:tblCellMar>
        <w:tblLook w:val="04A0" w:firstRow="1" w:lastRow="0" w:firstColumn="1" w:lastColumn="0" w:noHBand="0" w:noVBand="1"/>
      </w:tblPr>
      <w:tblGrid>
        <w:gridCol w:w="2410"/>
        <w:gridCol w:w="325"/>
        <w:gridCol w:w="4253"/>
      </w:tblGrid>
      <w:tr w:rsidR="00356D49" w:rsidRPr="00356D49" w14:paraId="0A53D1FC" w14:textId="77777777" w:rsidTr="00794A97">
        <w:tc>
          <w:tcPr>
            <w:tcW w:w="2410" w:type="dxa"/>
            <w:tcBorders>
              <w:top w:val="nil"/>
              <w:left w:val="nil"/>
              <w:bottom w:val="dotted" w:sz="8" w:space="0" w:color="auto"/>
              <w:right w:val="nil"/>
            </w:tcBorders>
            <w:tcMar>
              <w:top w:w="0" w:type="dxa"/>
              <w:left w:w="108" w:type="dxa"/>
              <w:bottom w:w="0" w:type="dxa"/>
              <w:right w:w="108" w:type="dxa"/>
            </w:tcMar>
            <w:hideMark/>
          </w:tcPr>
          <w:p w14:paraId="01A0B6F7"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Beneficiary name:</w:t>
            </w:r>
          </w:p>
        </w:tc>
        <w:tc>
          <w:tcPr>
            <w:tcW w:w="307" w:type="dxa"/>
            <w:tcMar>
              <w:top w:w="0" w:type="dxa"/>
              <w:left w:w="108" w:type="dxa"/>
              <w:bottom w:w="0" w:type="dxa"/>
              <w:right w:w="108" w:type="dxa"/>
            </w:tcMar>
            <w:hideMark/>
          </w:tcPr>
          <w:p w14:paraId="0D97E2EC"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16E92C43"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p>
        </w:tc>
      </w:tr>
      <w:tr w:rsidR="00356D49" w:rsidRPr="00356D49" w14:paraId="52AFF9E4" w14:textId="77777777" w:rsidTr="00794A97">
        <w:tc>
          <w:tcPr>
            <w:tcW w:w="2410" w:type="dxa"/>
            <w:tcBorders>
              <w:top w:val="nil"/>
              <w:left w:val="nil"/>
              <w:bottom w:val="dotted" w:sz="8" w:space="0" w:color="auto"/>
              <w:right w:val="nil"/>
            </w:tcBorders>
            <w:tcMar>
              <w:top w:w="0" w:type="dxa"/>
              <w:left w:w="108" w:type="dxa"/>
              <w:bottom w:w="0" w:type="dxa"/>
              <w:right w:w="108" w:type="dxa"/>
            </w:tcMar>
            <w:hideMark/>
          </w:tcPr>
          <w:p w14:paraId="4CAB5EE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Beneficiary account no.:</w:t>
            </w:r>
          </w:p>
        </w:tc>
        <w:tc>
          <w:tcPr>
            <w:tcW w:w="307" w:type="dxa"/>
            <w:tcMar>
              <w:top w:w="0" w:type="dxa"/>
              <w:left w:w="108" w:type="dxa"/>
              <w:bottom w:w="0" w:type="dxa"/>
              <w:right w:w="108" w:type="dxa"/>
            </w:tcMar>
            <w:hideMark/>
          </w:tcPr>
          <w:p w14:paraId="656424B5"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4DE12E09"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p>
        </w:tc>
      </w:tr>
      <w:tr w:rsidR="00356D49" w:rsidRPr="00356D49" w14:paraId="06F85537" w14:textId="77777777" w:rsidTr="00794A97">
        <w:tc>
          <w:tcPr>
            <w:tcW w:w="2410" w:type="dxa"/>
            <w:tcBorders>
              <w:top w:val="nil"/>
              <w:left w:val="nil"/>
              <w:bottom w:val="dotted" w:sz="8" w:space="0" w:color="auto"/>
              <w:right w:val="nil"/>
            </w:tcBorders>
            <w:tcMar>
              <w:top w:w="0" w:type="dxa"/>
              <w:left w:w="108" w:type="dxa"/>
              <w:bottom w:w="0" w:type="dxa"/>
              <w:right w:w="108" w:type="dxa"/>
            </w:tcMar>
            <w:hideMark/>
          </w:tcPr>
          <w:p w14:paraId="44128BE0"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Beneficiary Bank:</w:t>
            </w:r>
          </w:p>
        </w:tc>
        <w:tc>
          <w:tcPr>
            <w:tcW w:w="307" w:type="dxa"/>
            <w:tcMar>
              <w:top w:w="0" w:type="dxa"/>
              <w:left w:w="108" w:type="dxa"/>
              <w:bottom w:w="0" w:type="dxa"/>
              <w:right w:w="108" w:type="dxa"/>
            </w:tcMar>
            <w:hideMark/>
          </w:tcPr>
          <w:p w14:paraId="168CE75F"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3694D691"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p>
        </w:tc>
      </w:tr>
      <w:tr w:rsidR="00356D49" w:rsidRPr="00356D49" w14:paraId="1B63F19F" w14:textId="77777777" w:rsidTr="00794A97">
        <w:tc>
          <w:tcPr>
            <w:tcW w:w="2410" w:type="dxa"/>
            <w:tcBorders>
              <w:top w:val="nil"/>
              <w:left w:val="nil"/>
              <w:bottom w:val="dotted" w:sz="8" w:space="0" w:color="auto"/>
              <w:right w:val="nil"/>
            </w:tcBorders>
            <w:tcMar>
              <w:top w:w="0" w:type="dxa"/>
              <w:left w:w="108" w:type="dxa"/>
              <w:bottom w:w="0" w:type="dxa"/>
              <w:right w:w="108" w:type="dxa"/>
            </w:tcMar>
            <w:hideMark/>
          </w:tcPr>
          <w:p w14:paraId="7FE9DEF7"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Bank branch:</w:t>
            </w:r>
          </w:p>
        </w:tc>
        <w:tc>
          <w:tcPr>
            <w:tcW w:w="307" w:type="dxa"/>
            <w:tcMar>
              <w:top w:w="0" w:type="dxa"/>
              <w:left w:w="108" w:type="dxa"/>
              <w:bottom w:w="0" w:type="dxa"/>
              <w:right w:w="108" w:type="dxa"/>
            </w:tcMar>
            <w:hideMark/>
          </w:tcPr>
          <w:p w14:paraId="4A1BAE9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23053F8E"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p>
        </w:tc>
      </w:tr>
      <w:tr w:rsidR="00356D49" w:rsidRPr="00356D49" w14:paraId="37309D25" w14:textId="77777777" w:rsidTr="00794A97">
        <w:tc>
          <w:tcPr>
            <w:tcW w:w="2410" w:type="dxa"/>
            <w:tcBorders>
              <w:top w:val="nil"/>
              <w:left w:val="nil"/>
              <w:bottom w:val="dotted" w:sz="8" w:space="0" w:color="auto"/>
              <w:right w:val="nil"/>
            </w:tcBorders>
            <w:tcMar>
              <w:top w:w="0" w:type="dxa"/>
              <w:left w:w="108" w:type="dxa"/>
              <w:bottom w:w="0" w:type="dxa"/>
              <w:right w:w="108" w:type="dxa"/>
            </w:tcMar>
            <w:hideMark/>
          </w:tcPr>
          <w:p w14:paraId="64391BBA"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SWIFT:</w:t>
            </w:r>
          </w:p>
        </w:tc>
        <w:tc>
          <w:tcPr>
            <w:tcW w:w="307" w:type="dxa"/>
            <w:tcMar>
              <w:top w:w="0" w:type="dxa"/>
              <w:left w:w="108" w:type="dxa"/>
              <w:bottom w:w="0" w:type="dxa"/>
              <w:right w:w="108" w:type="dxa"/>
            </w:tcMar>
            <w:hideMark/>
          </w:tcPr>
          <w:p w14:paraId="7DE9ACE5"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089AD6D7"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 </w:t>
            </w:r>
          </w:p>
        </w:tc>
      </w:tr>
      <w:tr w:rsidR="00356D49" w:rsidRPr="00356D49" w14:paraId="6C1E0D16" w14:textId="77777777" w:rsidTr="00794A97">
        <w:tc>
          <w:tcPr>
            <w:tcW w:w="2410" w:type="dxa"/>
            <w:tcBorders>
              <w:top w:val="nil"/>
              <w:left w:val="nil"/>
              <w:bottom w:val="dotted" w:sz="8" w:space="0" w:color="auto"/>
              <w:right w:val="nil"/>
            </w:tcBorders>
            <w:tcMar>
              <w:top w:w="0" w:type="dxa"/>
              <w:left w:w="108" w:type="dxa"/>
              <w:bottom w:w="0" w:type="dxa"/>
              <w:right w:w="108" w:type="dxa"/>
            </w:tcMar>
            <w:hideMark/>
          </w:tcPr>
          <w:p w14:paraId="5F09604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IBAN:</w:t>
            </w:r>
          </w:p>
        </w:tc>
        <w:tc>
          <w:tcPr>
            <w:tcW w:w="307" w:type="dxa"/>
            <w:tcMar>
              <w:top w:w="0" w:type="dxa"/>
              <w:left w:w="108" w:type="dxa"/>
              <w:bottom w:w="0" w:type="dxa"/>
              <w:right w:w="108" w:type="dxa"/>
            </w:tcMar>
          </w:tcPr>
          <w:p w14:paraId="05BF0A0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p>
        </w:tc>
        <w:tc>
          <w:tcPr>
            <w:tcW w:w="4253" w:type="dxa"/>
            <w:tcBorders>
              <w:top w:val="nil"/>
              <w:left w:val="nil"/>
              <w:bottom w:val="dotted" w:sz="8" w:space="0" w:color="auto"/>
              <w:right w:val="nil"/>
            </w:tcBorders>
            <w:tcMar>
              <w:top w:w="0" w:type="dxa"/>
              <w:left w:w="108" w:type="dxa"/>
              <w:bottom w:w="0" w:type="dxa"/>
              <w:right w:w="108" w:type="dxa"/>
            </w:tcMar>
          </w:tcPr>
          <w:p w14:paraId="0CEFF1DB"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p>
        </w:tc>
      </w:tr>
      <w:tr w:rsidR="00356D49" w:rsidRPr="00356D49" w14:paraId="664B20B1" w14:textId="77777777" w:rsidTr="00794A97">
        <w:tc>
          <w:tcPr>
            <w:tcW w:w="2410" w:type="dxa"/>
            <w:tcBorders>
              <w:top w:val="nil"/>
              <w:left w:val="nil"/>
              <w:bottom w:val="dotted" w:sz="8" w:space="0" w:color="auto"/>
              <w:right w:val="nil"/>
            </w:tcBorders>
            <w:tcMar>
              <w:top w:w="0" w:type="dxa"/>
              <w:left w:w="108" w:type="dxa"/>
              <w:bottom w:w="0" w:type="dxa"/>
              <w:right w:w="108" w:type="dxa"/>
            </w:tcMar>
            <w:hideMark/>
          </w:tcPr>
          <w:p w14:paraId="57E8FD7A"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Bank address:</w:t>
            </w:r>
          </w:p>
        </w:tc>
        <w:tc>
          <w:tcPr>
            <w:tcW w:w="307" w:type="dxa"/>
            <w:tcMar>
              <w:top w:w="0" w:type="dxa"/>
              <w:left w:w="108" w:type="dxa"/>
              <w:bottom w:w="0" w:type="dxa"/>
              <w:right w:w="108" w:type="dxa"/>
            </w:tcMar>
            <w:hideMark/>
          </w:tcPr>
          <w:p w14:paraId="20510E29"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 </w:t>
            </w:r>
          </w:p>
        </w:tc>
        <w:tc>
          <w:tcPr>
            <w:tcW w:w="4253" w:type="dxa"/>
            <w:tcBorders>
              <w:top w:val="nil"/>
              <w:left w:val="nil"/>
              <w:bottom w:val="dotted" w:sz="8" w:space="0" w:color="auto"/>
              <w:right w:val="nil"/>
            </w:tcBorders>
            <w:tcMar>
              <w:top w:w="0" w:type="dxa"/>
              <w:left w:w="108" w:type="dxa"/>
              <w:bottom w:w="0" w:type="dxa"/>
              <w:right w:w="108" w:type="dxa"/>
            </w:tcMar>
            <w:hideMark/>
          </w:tcPr>
          <w:p w14:paraId="6098F06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 </w:t>
            </w:r>
          </w:p>
        </w:tc>
      </w:tr>
    </w:tbl>
    <w:p w14:paraId="6B008BE6" w14:textId="77777777" w:rsidR="005246D8" w:rsidRDefault="005246D8" w:rsidP="00356D49">
      <w:pPr>
        <w:autoSpaceDE w:val="0"/>
        <w:autoSpaceDN w:val="0"/>
        <w:adjustRightInd w:val="0"/>
        <w:spacing w:after="0" w:line="240" w:lineRule="auto"/>
        <w:jc w:val="both"/>
        <w:rPr>
          <w:rFonts w:asciiTheme="majorHAnsi" w:hAnsiTheme="majorHAnsi" w:cstheme="majorHAnsi"/>
          <w:sz w:val="24"/>
          <w:szCs w:val="24"/>
          <w:lang w:val="en-GB"/>
        </w:rPr>
      </w:pPr>
    </w:p>
    <w:p w14:paraId="20E2BE7E" w14:textId="77777777" w:rsidR="005246D8" w:rsidRPr="00356D49" w:rsidRDefault="005246D8" w:rsidP="00356D49">
      <w:pPr>
        <w:autoSpaceDE w:val="0"/>
        <w:autoSpaceDN w:val="0"/>
        <w:adjustRightInd w:val="0"/>
        <w:spacing w:after="0" w:line="240" w:lineRule="auto"/>
        <w:jc w:val="both"/>
        <w:rPr>
          <w:rFonts w:asciiTheme="majorHAnsi" w:hAnsiTheme="majorHAnsi" w:cstheme="majorHAnsi"/>
          <w:sz w:val="24"/>
          <w:szCs w:val="24"/>
          <w:lang w:val="en-GB"/>
        </w:rPr>
      </w:pPr>
    </w:p>
    <w:p w14:paraId="78BD90ED" w14:textId="77777777" w:rsidR="00356D49" w:rsidRPr="00356D49" w:rsidRDefault="00356D49" w:rsidP="00C76DF3">
      <w:pPr>
        <w:numPr>
          <w:ilvl w:val="0"/>
          <w:numId w:val="5"/>
        </w:numPr>
        <w:autoSpaceDE w:val="0"/>
        <w:autoSpaceDN w:val="0"/>
        <w:adjustRightInd w:val="0"/>
        <w:spacing w:after="0" w:line="240" w:lineRule="auto"/>
        <w:jc w:val="both"/>
        <w:rPr>
          <w:rFonts w:asciiTheme="majorHAnsi" w:hAnsiTheme="majorHAnsi" w:cstheme="majorHAnsi"/>
          <w:b/>
          <w:sz w:val="24"/>
          <w:szCs w:val="24"/>
          <w:u w:val="single"/>
          <w:lang w:val="en-AU"/>
        </w:rPr>
      </w:pPr>
      <w:r w:rsidRPr="00356D49">
        <w:rPr>
          <w:rFonts w:asciiTheme="majorHAnsi" w:hAnsiTheme="majorHAnsi" w:cstheme="majorHAnsi"/>
          <w:b/>
          <w:sz w:val="24"/>
          <w:szCs w:val="24"/>
          <w:u w:val="single"/>
          <w:lang w:val="en-AU"/>
        </w:rPr>
        <w:t xml:space="preserve">References  </w:t>
      </w:r>
    </w:p>
    <w:p w14:paraId="1B6DDA4C"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Please provide details of at least 5 client references whom NRC may contact, preferably from INGOs and UN agencies, for similar service:</w:t>
      </w:r>
    </w:p>
    <w:p w14:paraId="605C555F"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AU"/>
        </w:rPr>
      </w:pPr>
    </w:p>
    <w:tbl>
      <w:tblPr>
        <w:tblStyle w:val="TableGrid"/>
        <w:tblW w:w="5000" w:type="pct"/>
        <w:tblLook w:val="04A0" w:firstRow="1" w:lastRow="0" w:firstColumn="1" w:lastColumn="0" w:noHBand="0" w:noVBand="1"/>
      </w:tblPr>
      <w:tblGrid>
        <w:gridCol w:w="2422"/>
        <w:gridCol w:w="2223"/>
        <w:gridCol w:w="1330"/>
        <w:gridCol w:w="2068"/>
        <w:gridCol w:w="2413"/>
      </w:tblGrid>
      <w:tr w:rsidR="00356D49" w:rsidRPr="00356D49" w14:paraId="69F124B9" w14:textId="77777777" w:rsidTr="00794A97">
        <w:tc>
          <w:tcPr>
            <w:tcW w:w="1158"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1440D74" w14:textId="77777777" w:rsidR="00356D49" w:rsidRPr="00356D49" w:rsidRDefault="00356D49" w:rsidP="00356D49">
            <w:pPr>
              <w:autoSpaceDE w:val="0"/>
              <w:autoSpaceDN w:val="0"/>
              <w:adjustRightInd w:val="0"/>
              <w:jc w:val="both"/>
              <w:rPr>
                <w:rFonts w:asciiTheme="majorHAnsi" w:hAnsiTheme="majorHAnsi" w:cstheme="majorHAnsi"/>
                <w:b/>
                <w:sz w:val="24"/>
                <w:szCs w:val="24"/>
                <w:lang w:val="en-AU"/>
              </w:rPr>
            </w:pPr>
            <w:r w:rsidRPr="00356D49">
              <w:rPr>
                <w:rFonts w:asciiTheme="majorHAnsi" w:hAnsiTheme="majorHAnsi" w:cstheme="majorHAnsi"/>
                <w:b/>
                <w:sz w:val="24"/>
                <w:szCs w:val="24"/>
                <w:lang w:val="en-AU"/>
              </w:rPr>
              <w:t>Client/company name</w:t>
            </w:r>
          </w:p>
        </w:tc>
        <w:tc>
          <w:tcPr>
            <w:tcW w:w="1063"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AC50337" w14:textId="77777777" w:rsidR="00356D49" w:rsidRPr="00356D49" w:rsidRDefault="00356D49" w:rsidP="00356D49">
            <w:pPr>
              <w:autoSpaceDE w:val="0"/>
              <w:autoSpaceDN w:val="0"/>
              <w:adjustRightInd w:val="0"/>
              <w:jc w:val="both"/>
              <w:rPr>
                <w:rFonts w:asciiTheme="majorHAnsi" w:hAnsiTheme="majorHAnsi" w:cstheme="majorHAnsi"/>
                <w:b/>
                <w:sz w:val="24"/>
                <w:szCs w:val="24"/>
                <w:lang w:val="en-AU"/>
              </w:rPr>
            </w:pPr>
            <w:r w:rsidRPr="00356D49">
              <w:rPr>
                <w:rFonts w:asciiTheme="majorHAnsi" w:hAnsiTheme="majorHAnsi" w:cstheme="majorHAnsi"/>
                <w:b/>
                <w:sz w:val="24"/>
                <w:szCs w:val="24"/>
                <w:lang w:val="en-AU"/>
              </w:rPr>
              <w:t>Contact person</w:t>
            </w:r>
          </w:p>
        </w:tc>
        <w:tc>
          <w:tcPr>
            <w:tcW w:w="636"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3193A49" w14:textId="77777777" w:rsidR="00356D49" w:rsidRPr="00356D49" w:rsidRDefault="00356D49" w:rsidP="00356D49">
            <w:pPr>
              <w:autoSpaceDE w:val="0"/>
              <w:autoSpaceDN w:val="0"/>
              <w:adjustRightInd w:val="0"/>
              <w:jc w:val="both"/>
              <w:rPr>
                <w:rFonts w:asciiTheme="majorHAnsi" w:hAnsiTheme="majorHAnsi" w:cstheme="majorHAnsi"/>
                <w:b/>
                <w:sz w:val="24"/>
                <w:szCs w:val="24"/>
                <w:lang w:val="en-AU"/>
              </w:rPr>
            </w:pPr>
            <w:r w:rsidRPr="00356D49">
              <w:rPr>
                <w:rFonts w:asciiTheme="majorHAnsi" w:hAnsiTheme="majorHAnsi" w:cstheme="majorHAnsi"/>
                <w:b/>
                <w:sz w:val="24"/>
                <w:szCs w:val="24"/>
                <w:lang w:val="en-AU"/>
              </w:rPr>
              <w:t>Phone</w:t>
            </w:r>
          </w:p>
        </w:tc>
        <w:tc>
          <w:tcPr>
            <w:tcW w:w="989"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9DDCC2C" w14:textId="77777777" w:rsidR="00356D49" w:rsidRPr="00356D49" w:rsidRDefault="00356D49" w:rsidP="00356D49">
            <w:pPr>
              <w:autoSpaceDE w:val="0"/>
              <w:autoSpaceDN w:val="0"/>
              <w:adjustRightInd w:val="0"/>
              <w:jc w:val="both"/>
              <w:rPr>
                <w:rFonts w:asciiTheme="majorHAnsi" w:hAnsiTheme="majorHAnsi" w:cstheme="majorHAnsi"/>
                <w:b/>
                <w:sz w:val="24"/>
                <w:szCs w:val="24"/>
                <w:lang w:val="en-AU"/>
              </w:rPr>
            </w:pPr>
            <w:r w:rsidRPr="00356D49">
              <w:rPr>
                <w:rFonts w:asciiTheme="majorHAnsi" w:hAnsiTheme="majorHAnsi" w:cstheme="majorHAnsi"/>
                <w:b/>
                <w:sz w:val="24"/>
                <w:szCs w:val="24"/>
                <w:lang w:val="en-AU"/>
              </w:rPr>
              <w:t>Email</w:t>
            </w:r>
          </w:p>
        </w:tc>
        <w:tc>
          <w:tcPr>
            <w:tcW w:w="1154" w:type="pc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EEA306" w14:textId="77777777" w:rsidR="00356D49" w:rsidRPr="00356D49" w:rsidRDefault="00356D49" w:rsidP="00356D49">
            <w:pPr>
              <w:autoSpaceDE w:val="0"/>
              <w:autoSpaceDN w:val="0"/>
              <w:adjustRightInd w:val="0"/>
              <w:jc w:val="both"/>
              <w:rPr>
                <w:rFonts w:asciiTheme="majorHAnsi" w:hAnsiTheme="majorHAnsi" w:cstheme="majorHAnsi"/>
                <w:b/>
                <w:sz w:val="24"/>
                <w:szCs w:val="24"/>
                <w:lang w:val="en-AU"/>
              </w:rPr>
            </w:pPr>
            <w:r w:rsidRPr="00356D49">
              <w:rPr>
                <w:rFonts w:asciiTheme="majorHAnsi" w:hAnsiTheme="majorHAnsi" w:cstheme="majorHAnsi"/>
                <w:b/>
                <w:sz w:val="24"/>
                <w:szCs w:val="24"/>
                <w:lang w:val="en-AU"/>
              </w:rPr>
              <w:t>Contract details (works, location, size, value, etc)</w:t>
            </w:r>
          </w:p>
        </w:tc>
      </w:tr>
      <w:tr w:rsidR="00356D49" w:rsidRPr="00356D49" w14:paraId="2E8058DC" w14:textId="77777777" w:rsidTr="00794A97">
        <w:trPr>
          <w:trHeight w:val="485"/>
        </w:trPr>
        <w:tc>
          <w:tcPr>
            <w:tcW w:w="1158" w:type="pct"/>
            <w:tcBorders>
              <w:top w:val="single" w:sz="4" w:space="0" w:color="auto"/>
              <w:left w:val="single" w:sz="4" w:space="0" w:color="auto"/>
              <w:bottom w:val="single" w:sz="4" w:space="0" w:color="auto"/>
              <w:right w:val="single" w:sz="4" w:space="0" w:color="auto"/>
            </w:tcBorders>
            <w:hideMark/>
          </w:tcPr>
          <w:p w14:paraId="631ABDAC"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1.</w:t>
            </w:r>
          </w:p>
        </w:tc>
        <w:tc>
          <w:tcPr>
            <w:tcW w:w="1063" w:type="pct"/>
            <w:tcBorders>
              <w:top w:val="single" w:sz="4" w:space="0" w:color="auto"/>
              <w:left w:val="single" w:sz="4" w:space="0" w:color="auto"/>
              <w:bottom w:val="single" w:sz="4" w:space="0" w:color="auto"/>
              <w:right w:val="single" w:sz="4" w:space="0" w:color="auto"/>
            </w:tcBorders>
          </w:tcPr>
          <w:p w14:paraId="13EB61FA"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636" w:type="pct"/>
            <w:tcBorders>
              <w:top w:val="single" w:sz="4" w:space="0" w:color="auto"/>
              <w:left w:val="single" w:sz="4" w:space="0" w:color="auto"/>
              <w:bottom w:val="single" w:sz="4" w:space="0" w:color="auto"/>
              <w:right w:val="single" w:sz="4" w:space="0" w:color="auto"/>
            </w:tcBorders>
          </w:tcPr>
          <w:p w14:paraId="481A7C47"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989" w:type="pct"/>
            <w:tcBorders>
              <w:top w:val="single" w:sz="4" w:space="0" w:color="auto"/>
              <w:left w:val="single" w:sz="4" w:space="0" w:color="auto"/>
              <w:bottom w:val="single" w:sz="4" w:space="0" w:color="auto"/>
              <w:right w:val="single" w:sz="4" w:space="0" w:color="auto"/>
            </w:tcBorders>
          </w:tcPr>
          <w:p w14:paraId="3B1E7C12"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1154" w:type="pct"/>
            <w:tcBorders>
              <w:top w:val="single" w:sz="4" w:space="0" w:color="auto"/>
              <w:left w:val="single" w:sz="4" w:space="0" w:color="auto"/>
              <w:bottom w:val="single" w:sz="4" w:space="0" w:color="auto"/>
              <w:right w:val="single" w:sz="4" w:space="0" w:color="auto"/>
            </w:tcBorders>
          </w:tcPr>
          <w:p w14:paraId="1B8A94EF"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r>
      <w:tr w:rsidR="00356D49" w:rsidRPr="00356D49" w14:paraId="1E0389E7" w14:textId="77777777" w:rsidTr="00794A97">
        <w:trPr>
          <w:trHeight w:val="539"/>
        </w:trPr>
        <w:tc>
          <w:tcPr>
            <w:tcW w:w="1158" w:type="pct"/>
            <w:tcBorders>
              <w:top w:val="single" w:sz="4" w:space="0" w:color="auto"/>
              <w:left w:val="single" w:sz="4" w:space="0" w:color="auto"/>
              <w:bottom w:val="single" w:sz="4" w:space="0" w:color="auto"/>
              <w:right w:val="single" w:sz="4" w:space="0" w:color="auto"/>
            </w:tcBorders>
            <w:hideMark/>
          </w:tcPr>
          <w:p w14:paraId="0CDDC711"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2.</w:t>
            </w:r>
          </w:p>
        </w:tc>
        <w:tc>
          <w:tcPr>
            <w:tcW w:w="1063" w:type="pct"/>
            <w:tcBorders>
              <w:top w:val="single" w:sz="4" w:space="0" w:color="auto"/>
              <w:left w:val="single" w:sz="4" w:space="0" w:color="auto"/>
              <w:bottom w:val="single" w:sz="4" w:space="0" w:color="auto"/>
              <w:right w:val="single" w:sz="4" w:space="0" w:color="auto"/>
            </w:tcBorders>
          </w:tcPr>
          <w:p w14:paraId="332A942B"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636" w:type="pct"/>
            <w:tcBorders>
              <w:top w:val="single" w:sz="4" w:space="0" w:color="auto"/>
              <w:left w:val="single" w:sz="4" w:space="0" w:color="auto"/>
              <w:bottom w:val="single" w:sz="4" w:space="0" w:color="auto"/>
              <w:right w:val="single" w:sz="4" w:space="0" w:color="auto"/>
            </w:tcBorders>
          </w:tcPr>
          <w:p w14:paraId="038309EB"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989" w:type="pct"/>
            <w:tcBorders>
              <w:top w:val="single" w:sz="4" w:space="0" w:color="auto"/>
              <w:left w:val="single" w:sz="4" w:space="0" w:color="auto"/>
              <w:bottom w:val="single" w:sz="4" w:space="0" w:color="auto"/>
              <w:right w:val="single" w:sz="4" w:space="0" w:color="auto"/>
            </w:tcBorders>
          </w:tcPr>
          <w:p w14:paraId="55203D1C"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1154" w:type="pct"/>
            <w:tcBorders>
              <w:top w:val="single" w:sz="4" w:space="0" w:color="auto"/>
              <w:left w:val="single" w:sz="4" w:space="0" w:color="auto"/>
              <w:bottom w:val="single" w:sz="4" w:space="0" w:color="auto"/>
              <w:right w:val="single" w:sz="4" w:space="0" w:color="auto"/>
            </w:tcBorders>
          </w:tcPr>
          <w:p w14:paraId="50D5329D"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r>
      <w:tr w:rsidR="00356D49" w:rsidRPr="00356D49" w14:paraId="615995DA" w14:textId="77777777" w:rsidTr="00794A97">
        <w:trPr>
          <w:trHeight w:val="539"/>
        </w:trPr>
        <w:tc>
          <w:tcPr>
            <w:tcW w:w="1158" w:type="pct"/>
            <w:tcBorders>
              <w:top w:val="single" w:sz="4" w:space="0" w:color="auto"/>
              <w:left w:val="single" w:sz="4" w:space="0" w:color="auto"/>
              <w:bottom w:val="single" w:sz="4" w:space="0" w:color="auto"/>
              <w:right w:val="single" w:sz="4" w:space="0" w:color="auto"/>
            </w:tcBorders>
            <w:hideMark/>
          </w:tcPr>
          <w:p w14:paraId="08CE26BB"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3.</w:t>
            </w:r>
          </w:p>
        </w:tc>
        <w:tc>
          <w:tcPr>
            <w:tcW w:w="1063" w:type="pct"/>
            <w:tcBorders>
              <w:top w:val="single" w:sz="4" w:space="0" w:color="auto"/>
              <w:left w:val="single" w:sz="4" w:space="0" w:color="auto"/>
              <w:bottom w:val="single" w:sz="4" w:space="0" w:color="auto"/>
              <w:right w:val="single" w:sz="4" w:space="0" w:color="auto"/>
            </w:tcBorders>
          </w:tcPr>
          <w:p w14:paraId="67B0962B"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636" w:type="pct"/>
            <w:tcBorders>
              <w:top w:val="single" w:sz="4" w:space="0" w:color="auto"/>
              <w:left w:val="single" w:sz="4" w:space="0" w:color="auto"/>
              <w:bottom w:val="single" w:sz="4" w:space="0" w:color="auto"/>
              <w:right w:val="single" w:sz="4" w:space="0" w:color="auto"/>
            </w:tcBorders>
          </w:tcPr>
          <w:p w14:paraId="7C7DDF56"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989" w:type="pct"/>
            <w:tcBorders>
              <w:top w:val="single" w:sz="4" w:space="0" w:color="auto"/>
              <w:left w:val="single" w:sz="4" w:space="0" w:color="auto"/>
              <w:bottom w:val="single" w:sz="4" w:space="0" w:color="auto"/>
              <w:right w:val="single" w:sz="4" w:space="0" w:color="auto"/>
            </w:tcBorders>
          </w:tcPr>
          <w:p w14:paraId="03EDDFC8"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1154" w:type="pct"/>
            <w:tcBorders>
              <w:top w:val="single" w:sz="4" w:space="0" w:color="auto"/>
              <w:left w:val="single" w:sz="4" w:space="0" w:color="auto"/>
              <w:bottom w:val="single" w:sz="4" w:space="0" w:color="auto"/>
              <w:right w:val="single" w:sz="4" w:space="0" w:color="auto"/>
            </w:tcBorders>
          </w:tcPr>
          <w:p w14:paraId="57AEA0BF"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r>
      <w:tr w:rsidR="00356D49" w:rsidRPr="00356D49" w14:paraId="18D4C1DA" w14:textId="77777777" w:rsidTr="00794A97">
        <w:trPr>
          <w:trHeight w:val="539"/>
        </w:trPr>
        <w:tc>
          <w:tcPr>
            <w:tcW w:w="1158" w:type="pct"/>
            <w:tcBorders>
              <w:top w:val="single" w:sz="4" w:space="0" w:color="auto"/>
              <w:left w:val="single" w:sz="4" w:space="0" w:color="auto"/>
              <w:bottom w:val="single" w:sz="4" w:space="0" w:color="auto"/>
              <w:right w:val="single" w:sz="4" w:space="0" w:color="auto"/>
            </w:tcBorders>
            <w:hideMark/>
          </w:tcPr>
          <w:p w14:paraId="44D6BD90"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4.</w:t>
            </w:r>
          </w:p>
        </w:tc>
        <w:tc>
          <w:tcPr>
            <w:tcW w:w="1063" w:type="pct"/>
            <w:tcBorders>
              <w:top w:val="single" w:sz="4" w:space="0" w:color="auto"/>
              <w:left w:val="single" w:sz="4" w:space="0" w:color="auto"/>
              <w:bottom w:val="single" w:sz="4" w:space="0" w:color="auto"/>
              <w:right w:val="single" w:sz="4" w:space="0" w:color="auto"/>
            </w:tcBorders>
          </w:tcPr>
          <w:p w14:paraId="7D331054"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636" w:type="pct"/>
            <w:tcBorders>
              <w:top w:val="single" w:sz="4" w:space="0" w:color="auto"/>
              <w:left w:val="single" w:sz="4" w:space="0" w:color="auto"/>
              <w:bottom w:val="single" w:sz="4" w:space="0" w:color="auto"/>
              <w:right w:val="single" w:sz="4" w:space="0" w:color="auto"/>
            </w:tcBorders>
          </w:tcPr>
          <w:p w14:paraId="2B06709C"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989" w:type="pct"/>
            <w:tcBorders>
              <w:top w:val="single" w:sz="4" w:space="0" w:color="auto"/>
              <w:left w:val="single" w:sz="4" w:space="0" w:color="auto"/>
              <w:bottom w:val="single" w:sz="4" w:space="0" w:color="auto"/>
              <w:right w:val="single" w:sz="4" w:space="0" w:color="auto"/>
            </w:tcBorders>
          </w:tcPr>
          <w:p w14:paraId="311AE185"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1154" w:type="pct"/>
            <w:tcBorders>
              <w:top w:val="single" w:sz="4" w:space="0" w:color="auto"/>
              <w:left w:val="single" w:sz="4" w:space="0" w:color="auto"/>
              <w:bottom w:val="single" w:sz="4" w:space="0" w:color="auto"/>
              <w:right w:val="single" w:sz="4" w:space="0" w:color="auto"/>
            </w:tcBorders>
          </w:tcPr>
          <w:p w14:paraId="6F4A84C7"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r>
      <w:tr w:rsidR="00356D49" w:rsidRPr="00356D49" w14:paraId="473C53FA" w14:textId="77777777" w:rsidTr="00794A97">
        <w:trPr>
          <w:trHeight w:val="431"/>
        </w:trPr>
        <w:tc>
          <w:tcPr>
            <w:tcW w:w="1158" w:type="pct"/>
            <w:tcBorders>
              <w:top w:val="single" w:sz="4" w:space="0" w:color="auto"/>
              <w:left w:val="single" w:sz="4" w:space="0" w:color="auto"/>
              <w:bottom w:val="single" w:sz="4" w:space="0" w:color="auto"/>
              <w:right w:val="single" w:sz="4" w:space="0" w:color="auto"/>
            </w:tcBorders>
            <w:hideMark/>
          </w:tcPr>
          <w:p w14:paraId="351D8FE7"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5.</w:t>
            </w:r>
          </w:p>
        </w:tc>
        <w:tc>
          <w:tcPr>
            <w:tcW w:w="1063" w:type="pct"/>
            <w:tcBorders>
              <w:top w:val="single" w:sz="4" w:space="0" w:color="auto"/>
              <w:left w:val="single" w:sz="4" w:space="0" w:color="auto"/>
              <w:bottom w:val="single" w:sz="4" w:space="0" w:color="auto"/>
              <w:right w:val="single" w:sz="4" w:space="0" w:color="auto"/>
            </w:tcBorders>
          </w:tcPr>
          <w:p w14:paraId="4A26643D"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636" w:type="pct"/>
            <w:tcBorders>
              <w:top w:val="single" w:sz="4" w:space="0" w:color="auto"/>
              <w:left w:val="single" w:sz="4" w:space="0" w:color="auto"/>
              <w:bottom w:val="single" w:sz="4" w:space="0" w:color="auto"/>
              <w:right w:val="single" w:sz="4" w:space="0" w:color="auto"/>
            </w:tcBorders>
          </w:tcPr>
          <w:p w14:paraId="3DE05166"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989" w:type="pct"/>
            <w:tcBorders>
              <w:top w:val="single" w:sz="4" w:space="0" w:color="auto"/>
              <w:left w:val="single" w:sz="4" w:space="0" w:color="auto"/>
              <w:bottom w:val="single" w:sz="4" w:space="0" w:color="auto"/>
              <w:right w:val="single" w:sz="4" w:space="0" w:color="auto"/>
            </w:tcBorders>
          </w:tcPr>
          <w:p w14:paraId="619F9CB4"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1154" w:type="pct"/>
            <w:tcBorders>
              <w:top w:val="single" w:sz="4" w:space="0" w:color="auto"/>
              <w:left w:val="single" w:sz="4" w:space="0" w:color="auto"/>
              <w:bottom w:val="single" w:sz="4" w:space="0" w:color="auto"/>
              <w:right w:val="single" w:sz="4" w:space="0" w:color="auto"/>
            </w:tcBorders>
          </w:tcPr>
          <w:p w14:paraId="434B9FC0"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r>
      <w:tr w:rsidR="00356D49" w:rsidRPr="00356D49" w14:paraId="03109B48" w14:textId="77777777" w:rsidTr="00794A97">
        <w:trPr>
          <w:trHeight w:val="494"/>
        </w:trPr>
        <w:tc>
          <w:tcPr>
            <w:tcW w:w="1158" w:type="pct"/>
            <w:tcBorders>
              <w:top w:val="single" w:sz="4" w:space="0" w:color="auto"/>
              <w:left w:val="single" w:sz="4" w:space="0" w:color="auto"/>
              <w:bottom w:val="single" w:sz="4" w:space="0" w:color="auto"/>
              <w:right w:val="single" w:sz="4" w:space="0" w:color="auto"/>
            </w:tcBorders>
            <w:hideMark/>
          </w:tcPr>
          <w:p w14:paraId="706E85BE"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r w:rsidRPr="00356D49">
              <w:rPr>
                <w:rFonts w:asciiTheme="majorHAnsi" w:hAnsiTheme="majorHAnsi" w:cstheme="majorHAnsi"/>
                <w:sz w:val="24"/>
                <w:szCs w:val="24"/>
                <w:lang w:val="en-AU"/>
              </w:rPr>
              <w:t>…</w:t>
            </w:r>
          </w:p>
        </w:tc>
        <w:tc>
          <w:tcPr>
            <w:tcW w:w="1063" w:type="pct"/>
            <w:tcBorders>
              <w:top w:val="single" w:sz="4" w:space="0" w:color="auto"/>
              <w:left w:val="single" w:sz="4" w:space="0" w:color="auto"/>
              <w:bottom w:val="single" w:sz="4" w:space="0" w:color="auto"/>
              <w:right w:val="single" w:sz="4" w:space="0" w:color="auto"/>
            </w:tcBorders>
          </w:tcPr>
          <w:p w14:paraId="5B0DC7C0"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636" w:type="pct"/>
            <w:tcBorders>
              <w:top w:val="single" w:sz="4" w:space="0" w:color="auto"/>
              <w:left w:val="single" w:sz="4" w:space="0" w:color="auto"/>
              <w:bottom w:val="single" w:sz="4" w:space="0" w:color="auto"/>
              <w:right w:val="single" w:sz="4" w:space="0" w:color="auto"/>
            </w:tcBorders>
          </w:tcPr>
          <w:p w14:paraId="3AB50929"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989" w:type="pct"/>
            <w:tcBorders>
              <w:top w:val="single" w:sz="4" w:space="0" w:color="auto"/>
              <w:left w:val="single" w:sz="4" w:space="0" w:color="auto"/>
              <w:bottom w:val="single" w:sz="4" w:space="0" w:color="auto"/>
              <w:right w:val="single" w:sz="4" w:space="0" w:color="auto"/>
            </w:tcBorders>
          </w:tcPr>
          <w:p w14:paraId="4E2D3FC3"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c>
          <w:tcPr>
            <w:tcW w:w="1154" w:type="pct"/>
            <w:tcBorders>
              <w:top w:val="single" w:sz="4" w:space="0" w:color="auto"/>
              <w:left w:val="single" w:sz="4" w:space="0" w:color="auto"/>
              <w:bottom w:val="single" w:sz="4" w:space="0" w:color="auto"/>
              <w:right w:val="single" w:sz="4" w:space="0" w:color="auto"/>
            </w:tcBorders>
          </w:tcPr>
          <w:p w14:paraId="38F3FBD3" w14:textId="77777777" w:rsidR="00356D49" w:rsidRPr="00356D49" w:rsidRDefault="00356D49" w:rsidP="00356D49">
            <w:pPr>
              <w:autoSpaceDE w:val="0"/>
              <w:autoSpaceDN w:val="0"/>
              <w:adjustRightInd w:val="0"/>
              <w:jc w:val="both"/>
              <w:rPr>
                <w:rFonts w:asciiTheme="majorHAnsi" w:hAnsiTheme="majorHAnsi" w:cstheme="majorHAnsi"/>
                <w:sz w:val="24"/>
                <w:szCs w:val="24"/>
                <w:lang w:val="en-AU"/>
              </w:rPr>
            </w:pPr>
          </w:p>
        </w:tc>
      </w:tr>
    </w:tbl>
    <w:p w14:paraId="2F21D387"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3FBCA8A1"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1E1A15B8" w14:textId="0B7ACD8A" w:rsidR="00356D49" w:rsidRPr="000A7AAD" w:rsidRDefault="00356D49" w:rsidP="000A7AAD">
      <w:pPr>
        <w:autoSpaceDE w:val="0"/>
        <w:autoSpaceDN w:val="0"/>
        <w:adjustRightInd w:val="0"/>
        <w:spacing w:after="0" w:line="240" w:lineRule="auto"/>
        <w:jc w:val="both"/>
        <w:rPr>
          <w:rFonts w:asciiTheme="majorHAnsi" w:hAnsiTheme="majorHAnsi" w:cstheme="majorHAnsi"/>
          <w:b/>
          <w:bCs/>
          <w:i/>
          <w:iCs/>
          <w:sz w:val="24"/>
          <w:szCs w:val="24"/>
          <w:lang w:val="en-GB"/>
        </w:rPr>
      </w:pPr>
      <w:r w:rsidRPr="00356D49">
        <w:rPr>
          <w:rFonts w:asciiTheme="majorHAnsi" w:hAnsiTheme="majorHAnsi" w:cstheme="majorHAnsi"/>
          <w:b/>
          <w:bCs/>
          <w:i/>
          <w:iCs/>
          <w:sz w:val="24"/>
          <w:szCs w:val="24"/>
          <w:lang w:val="en-GB"/>
        </w:rPr>
        <w:t>5 - Mandatory documents to attached to your quotation / offer:</w:t>
      </w:r>
    </w:p>
    <w:tbl>
      <w:tblPr>
        <w:tblStyle w:val="TableGrid"/>
        <w:tblpPr w:leftFromText="180" w:rightFromText="180" w:vertAnchor="text" w:horzAnchor="margin" w:tblpY="812"/>
        <w:tblW w:w="5000" w:type="pct"/>
        <w:tblLook w:val="04A0" w:firstRow="1" w:lastRow="0" w:firstColumn="1" w:lastColumn="0" w:noHBand="0" w:noVBand="1"/>
      </w:tblPr>
      <w:tblGrid>
        <w:gridCol w:w="8080"/>
        <w:gridCol w:w="2376"/>
      </w:tblGrid>
      <w:tr w:rsidR="006701FE" w:rsidRPr="00356D49" w14:paraId="54290775" w14:textId="77777777" w:rsidTr="00E17CE8">
        <w:trPr>
          <w:trHeight w:val="535"/>
        </w:trPr>
        <w:tc>
          <w:tcPr>
            <w:tcW w:w="3864" w:type="pct"/>
            <w:tcBorders>
              <w:top w:val="single" w:sz="4" w:space="0" w:color="auto"/>
              <w:left w:val="single" w:sz="4" w:space="0" w:color="auto"/>
              <w:bottom w:val="single" w:sz="4" w:space="0" w:color="auto"/>
              <w:right w:val="single" w:sz="4" w:space="0" w:color="auto"/>
            </w:tcBorders>
            <w:hideMark/>
          </w:tcPr>
          <w:p w14:paraId="52F4136E" w14:textId="77777777" w:rsidR="006701FE" w:rsidRPr="00356D49" w:rsidRDefault="006701FE" w:rsidP="006701FE">
            <w:p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Mandatory documents</w:t>
            </w:r>
          </w:p>
        </w:tc>
        <w:tc>
          <w:tcPr>
            <w:tcW w:w="1136" w:type="pct"/>
            <w:tcBorders>
              <w:top w:val="single" w:sz="4" w:space="0" w:color="auto"/>
              <w:left w:val="single" w:sz="4" w:space="0" w:color="auto"/>
              <w:bottom w:val="single" w:sz="4" w:space="0" w:color="auto"/>
              <w:right w:val="single" w:sz="4" w:space="0" w:color="auto"/>
            </w:tcBorders>
            <w:hideMark/>
          </w:tcPr>
          <w:p w14:paraId="789A57D9" w14:textId="2786AE1F" w:rsidR="006701FE" w:rsidRPr="00356D49" w:rsidRDefault="006701FE" w:rsidP="006701FE">
            <w:p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Checked (Y/N)</w:t>
            </w:r>
            <w:r w:rsidR="00E17CE8">
              <w:rPr>
                <w:rFonts w:asciiTheme="majorHAnsi" w:hAnsiTheme="majorHAnsi" w:cstheme="majorHAnsi"/>
                <w:b/>
                <w:bCs/>
                <w:sz w:val="24"/>
                <w:szCs w:val="24"/>
                <w:lang w:val="en-GB"/>
              </w:rPr>
              <w:t xml:space="preserve"> / Open Ended Question</w:t>
            </w:r>
          </w:p>
        </w:tc>
      </w:tr>
      <w:tr w:rsidR="006701FE" w:rsidRPr="00356D49" w14:paraId="23EC8B29" w14:textId="77777777" w:rsidTr="00E17CE8">
        <w:tc>
          <w:tcPr>
            <w:tcW w:w="3864" w:type="pct"/>
            <w:tcBorders>
              <w:top w:val="single" w:sz="4" w:space="0" w:color="auto"/>
              <w:left w:val="single" w:sz="4" w:space="0" w:color="auto"/>
              <w:bottom w:val="single" w:sz="4" w:space="0" w:color="auto"/>
              <w:right w:val="single" w:sz="4" w:space="0" w:color="auto"/>
            </w:tcBorders>
            <w:hideMark/>
          </w:tcPr>
          <w:p w14:paraId="450FF56F" w14:textId="5A1C94DC" w:rsidR="006701FE" w:rsidRPr="00356D49" w:rsidRDefault="006701FE" w:rsidP="006701FE">
            <w:p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Certified copy of accreditation</w:t>
            </w:r>
            <w:r w:rsidR="009F642B">
              <w:rPr>
                <w:rFonts w:asciiTheme="majorHAnsi" w:hAnsiTheme="majorHAnsi" w:cstheme="majorHAnsi"/>
                <w:b/>
                <w:bCs/>
                <w:sz w:val="24"/>
                <w:szCs w:val="24"/>
                <w:lang w:val="en-GB"/>
              </w:rPr>
              <w:t xml:space="preserve"> </w:t>
            </w:r>
            <w:r w:rsidRPr="00356D49">
              <w:rPr>
                <w:rFonts w:asciiTheme="majorHAnsi" w:hAnsiTheme="majorHAnsi" w:cstheme="majorHAnsi"/>
                <w:b/>
                <w:bCs/>
                <w:sz w:val="24"/>
                <w:szCs w:val="24"/>
                <w:lang w:val="en-GB"/>
              </w:rPr>
              <w:t xml:space="preserve">– </w:t>
            </w:r>
            <w:r w:rsidRPr="00356D49">
              <w:rPr>
                <w:rFonts w:asciiTheme="majorHAnsi" w:hAnsiTheme="majorHAnsi" w:cstheme="majorHAnsi"/>
                <w:b/>
                <w:bCs/>
                <w:sz w:val="24"/>
                <w:szCs w:val="24"/>
                <w:u w:val="single"/>
                <w:lang w:val="en-GB"/>
              </w:rPr>
              <w:t>Compulsory</w:t>
            </w:r>
          </w:p>
        </w:tc>
        <w:tc>
          <w:tcPr>
            <w:tcW w:w="1136" w:type="pct"/>
            <w:tcBorders>
              <w:top w:val="single" w:sz="4" w:space="0" w:color="auto"/>
              <w:left w:val="single" w:sz="4" w:space="0" w:color="auto"/>
              <w:bottom w:val="single" w:sz="4" w:space="0" w:color="auto"/>
              <w:right w:val="single" w:sz="4" w:space="0" w:color="auto"/>
            </w:tcBorders>
          </w:tcPr>
          <w:p w14:paraId="10478CAD" w14:textId="77777777" w:rsidR="006701FE" w:rsidRPr="00356D49" w:rsidRDefault="006701FE" w:rsidP="006701FE">
            <w:pPr>
              <w:autoSpaceDE w:val="0"/>
              <w:autoSpaceDN w:val="0"/>
              <w:adjustRightInd w:val="0"/>
              <w:jc w:val="both"/>
              <w:rPr>
                <w:rFonts w:asciiTheme="majorHAnsi" w:hAnsiTheme="majorHAnsi" w:cstheme="majorHAnsi"/>
                <w:sz w:val="24"/>
                <w:szCs w:val="24"/>
                <w:lang w:val="en-GB"/>
              </w:rPr>
            </w:pPr>
          </w:p>
        </w:tc>
      </w:tr>
      <w:tr w:rsidR="006701FE" w:rsidRPr="00356D49" w14:paraId="63A6CC07" w14:textId="77777777" w:rsidTr="00E17CE8">
        <w:trPr>
          <w:trHeight w:val="1262"/>
        </w:trPr>
        <w:tc>
          <w:tcPr>
            <w:tcW w:w="3864" w:type="pct"/>
            <w:tcBorders>
              <w:top w:val="single" w:sz="4" w:space="0" w:color="auto"/>
              <w:left w:val="single" w:sz="4" w:space="0" w:color="auto"/>
              <w:bottom w:val="single" w:sz="4" w:space="0" w:color="auto"/>
              <w:right w:val="single" w:sz="4" w:space="0" w:color="auto"/>
            </w:tcBorders>
            <w:hideMark/>
          </w:tcPr>
          <w:p w14:paraId="31963DB3" w14:textId="77777777" w:rsidR="006701FE" w:rsidRPr="00F41172" w:rsidRDefault="006701FE" w:rsidP="006701FE">
            <w:pPr>
              <w:autoSpaceDE w:val="0"/>
              <w:autoSpaceDN w:val="0"/>
              <w:adjustRightInd w:val="0"/>
              <w:jc w:val="both"/>
              <w:rPr>
                <w:rFonts w:asciiTheme="majorHAnsi" w:hAnsiTheme="majorHAnsi" w:cstheme="majorHAnsi"/>
                <w:b/>
                <w:bCs/>
                <w:sz w:val="24"/>
                <w:szCs w:val="24"/>
              </w:rPr>
            </w:pPr>
            <w:r w:rsidRPr="00356D49">
              <w:rPr>
                <w:rFonts w:asciiTheme="majorHAnsi" w:hAnsiTheme="majorHAnsi" w:cstheme="majorHAnsi"/>
                <w:b/>
                <w:bCs/>
                <w:sz w:val="24"/>
                <w:szCs w:val="24"/>
                <w:lang w:val="en-GB"/>
              </w:rPr>
              <w:t>NRC Request for Quotation (filled up, signed and stamped)</w:t>
            </w:r>
          </w:p>
          <w:p w14:paraId="6BC9BEF0" w14:textId="77777777" w:rsidR="006701FE" w:rsidRPr="00356D49" w:rsidRDefault="006701FE" w:rsidP="00C76DF3">
            <w:pPr>
              <w:numPr>
                <w:ilvl w:val="0"/>
                <w:numId w:val="4"/>
              </w:num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You can use the RF</w:t>
            </w:r>
            <w:r>
              <w:rPr>
                <w:rFonts w:asciiTheme="majorHAnsi" w:hAnsiTheme="majorHAnsi" w:cstheme="majorHAnsi"/>
                <w:b/>
                <w:bCs/>
                <w:sz w:val="24"/>
                <w:szCs w:val="24"/>
                <w:lang w:val="en-GB"/>
              </w:rPr>
              <w:t>P</w:t>
            </w:r>
            <w:r w:rsidRPr="00356D49">
              <w:rPr>
                <w:rFonts w:asciiTheme="majorHAnsi" w:hAnsiTheme="majorHAnsi" w:cstheme="majorHAnsi"/>
                <w:b/>
                <w:bCs/>
                <w:sz w:val="24"/>
                <w:szCs w:val="24"/>
                <w:lang w:val="en-GB"/>
              </w:rPr>
              <w:t xml:space="preserve"> table above</w:t>
            </w:r>
          </w:p>
          <w:p w14:paraId="35AEDEE5" w14:textId="0DD9A7E5" w:rsidR="006701FE" w:rsidRPr="00356D49" w:rsidRDefault="006701FE" w:rsidP="00C76DF3">
            <w:pPr>
              <w:numPr>
                <w:ilvl w:val="0"/>
                <w:numId w:val="4"/>
              </w:num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 xml:space="preserve">Or any other format of your </w:t>
            </w:r>
            <w:r w:rsidR="009F642B" w:rsidRPr="00356D49">
              <w:rPr>
                <w:rFonts w:asciiTheme="majorHAnsi" w:hAnsiTheme="majorHAnsi" w:cstheme="majorHAnsi"/>
                <w:b/>
                <w:bCs/>
                <w:sz w:val="24"/>
                <w:szCs w:val="24"/>
                <w:lang w:val="en-GB"/>
              </w:rPr>
              <w:t>choice but</w:t>
            </w:r>
            <w:r w:rsidRPr="00356D49">
              <w:rPr>
                <w:rFonts w:asciiTheme="majorHAnsi" w:hAnsiTheme="majorHAnsi" w:cstheme="majorHAnsi"/>
                <w:b/>
                <w:bCs/>
                <w:sz w:val="24"/>
                <w:szCs w:val="24"/>
                <w:lang w:val="en-GB"/>
              </w:rPr>
              <w:t xml:space="preserve"> specifying all items in the RF</w:t>
            </w:r>
            <w:r>
              <w:rPr>
                <w:rFonts w:asciiTheme="majorHAnsi" w:hAnsiTheme="majorHAnsi" w:cstheme="majorHAnsi"/>
                <w:b/>
                <w:bCs/>
                <w:sz w:val="24"/>
                <w:szCs w:val="24"/>
                <w:lang w:val="en-GB"/>
              </w:rPr>
              <w:t>P</w:t>
            </w:r>
            <w:r w:rsidRPr="00356D49">
              <w:rPr>
                <w:rFonts w:asciiTheme="majorHAnsi" w:hAnsiTheme="majorHAnsi" w:cstheme="majorHAnsi"/>
                <w:b/>
                <w:bCs/>
                <w:sz w:val="24"/>
                <w:szCs w:val="24"/>
                <w:lang w:val="en-GB"/>
              </w:rPr>
              <w:t xml:space="preserve"> list.</w:t>
            </w:r>
          </w:p>
          <w:p w14:paraId="10A9CBA4" w14:textId="77777777" w:rsidR="006701FE" w:rsidRPr="00356D49" w:rsidRDefault="006701FE" w:rsidP="006701FE">
            <w:pPr>
              <w:autoSpaceDE w:val="0"/>
              <w:autoSpaceDN w:val="0"/>
              <w:adjustRightInd w:val="0"/>
              <w:jc w:val="both"/>
              <w:rPr>
                <w:rFonts w:asciiTheme="majorHAnsi" w:hAnsiTheme="majorHAnsi" w:cstheme="majorHAnsi"/>
                <w:b/>
                <w:bCs/>
                <w:sz w:val="24"/>
                <w:szCs w:val="24"/>
                <w:lang w:val="en-GB"/>
              </w:rPr>
            </w:pPr>
            <w:r w:rsidRPr="00356D49">
              <w:rPr>
                <w:rFonts w:asciiTheme="majorHAnsi" w:hAnsiTheme="majorHAnsi" w:cstheme="majorHAnsi"/>
                <w:b/>
                <w:bCs/>
                <w:sz w:val="24"/>
                <w:szCs w:val="24"/>
                <w:lang w:val="en-GB"/>
              </w:rPr>
              <w:t>You must Sign and Stamp each page.</w:t>
            </w:r>
          </w:p>
        </w:tc>
        <w:tc>
          <w:tcPr>
            <w:tcW w:w="1136" w:type="pct"/>
            <w:tcBorders>
              <w:top w:val="single" w:sz="4" w:space="0" w:color="auto"/>
              <w:left w:val="single" w:sz="4" w:space="0" w:color="auto"/>
              <w:bottom w:val="single" w:sz="4" w:space="0" w:color="auto"/>
              <w:right w:val="single" w:sz="4" w:space="0" w:color="auto"/>
            </w:tcBorders>
          </w:tcPr>
          <w:p w14:paraId="5CF5FAE3" w14:textId="77777777" w:rsidR="006701FE" w:rsidRPr="00356D49" w:rsidRDefault="006701FE" w:rsidP="006701FE">
            <w:pPr>
              <w:autoSpaceDE w:val="0"/>
              <w:autoSpaceDN w:val="0"/>
              <w:adjustRightInd w:val="0"/>
              <w:jc w:val="both"/>
              <w:rPr>
                <w:rFonts w:asciiTheme="majorHAnsi" w:hAnsiTheme="majorHAnsi" w:cstheme="majorHAnsi"/>
                <w:sz w:val="24"/>
                <w:szCs w:val="24"/>
                <w:lang w:val="en-GB"/>
              </w:rPr>
            </w:pPr>
          </w:p>
        </w:tc>
      </w:tr>
      <w:tr w:rsidR="006701FE" w:rsidRPr="00356D49" w14:paraId="56B5149B" w14:textId="77777777" w:rsidTr="00E17CE8">
        <w:trPr>
          <w:trHeight w:val="1262"/>
        </w:trPr>
        <w:tc>
          <w:tcPr>
            <w:tcW w:w="3864" w:type="pct"/>
            <w:tcBorders>
              <w:top w:val="single" w:sz="4" w:space="0" w:color="auto"/>
              <w:left w:val="single" w:sz="4" w:space="0" w:color="auto"/>
              <w:bottom w:val="single" w:sz="4" w:space="0" w:color="auto"/>
              <w:right w:val="single" w:sz="4" w:space="0" w:color="auto"/>
            </w:tcBorders>
          </w:tcPr>
          <w:p w14:paraId="592347C3" w14:textId="1EE54617" w:rsidR="00F54367" w:rsidRPr="00F54367" w:rsidRDefault="00F54367" w:rsidP="00F54367">
            <w:pPr>
              <w:autoSpaceDE w:val="0"/>
              <w:autoSpaceDN w:val="0"/>
              <w:adjustRightInd w:val="0"/>
              <w:jc w:val="both"/>
              <w:rPr>
                <w:rFonts w:asciiTheme="majorHAnsi" w:hAnsiTheme="majorHAnsi" w:cstheme="majorHAnsi"/>
                <w:b/>
                <w:bCs/>
                <w:sz w:val="24"/>
                <w:szCs w:val="24"/>
              </w:rPr>
            </w:pPr>
            <w:r w:rsidRPr="00F54367">
              <w:rPr>
                <w:rFonts w:asciiTheme="majorHAnsi" w:hAnsiTheme="majorHAnsi" w:cstheme="majorHAnsi"/>
                <w:b/>
                <w:bCs/>
                <w:sz w:val="24"/>
                <w:szCs w:val="24"/>
              </w:rPr>
              <w:t xml:space="preserve">Technical Expertise &amp; Thematic Experience </w:t>
            </w:r>
          </w:p>
          <w:p w14:paraId="3984EADE" w14:textId="77777777" w:rsidR="00F54367" w:rsidRPr="00F54367" w:rsidRDefault="00F54367" w:rsidP="00F54367">
            <w:pPr>
              <w:numPr>
                <w:ilvl w:val="0"/>
                <w:numId w:val="37"/>
              </w:numPr>
              <w:autoSpaceDE w:val="0"/>
              <w:autoSpaceDN w:val="0"/>
              <w:adjustRightInd w:val="0"/>
              <w:jc w:val="both"/>
              <w:rPr>
                <w:rFonts w:asciiTheme="majorHAnsi" w:hAnsiTheme="majorHAnsi" w:cstheme="majorHAnsi"/>
                <w:b/>
                <w:bCs/>
                <w:sz w:val="24"/>
                <w:szCs w:val="24"/>
              </w:rPr>
            </w:pPr>
            <w:r w:rsidRPr="00F54367">
              <w:rPr>
                <w:rFonts w:asciiTheme="majorHAnsi" w:hAnsiTheme="majorHAnsi" w:cstheme="majorHAnsi"/>
                <w:b/>
                <w:bCs/>
                <w:sz w:val="24"/>
                <w:szCs w:val="24"/>
              </w:rPr>
              <w:t>What experience do you/your organization have in leading monitoring, evaluation, and data collection exercises in humanitarian contexts (e.g., hunger, conflict, displacement, or access-restricted areas)?</w:t>
            </w:r>
          </w:p>
          <w:p w14:paraId="3B33171F" w14:textId="77777777" w:rsidR="00F54367" w:rsidRPr="00F54367" w:rsidRDefault="00F54367" w:rsidP="00F54367">
            <w:pPr>
              <w:numPr>
                <w:ilvl w:val="0"/>
                <w:numId w:val="37"/>
              </w:numPr>
              <w:autoSpaceDE w:val="0"/>
              <w:autoSpaceDN w:val="0"/>
              <w:adjustRightInd w:val="0"/>
              <w:jc w:val="both"/>
              <w:rPr>
                <w:rFonts w:asciiTheme="majorHAnsi" w:hAnsiTheme="majorHAnsi" w:cstheme="majorHAnsi"/>
                <w:b/>
                <w:bCs/>
                <w:sz w:val="24"/>
                <w:szCs w:val="24"/>
              </w:rPr>
            </w:pPr>
            <w:r w:rsidRPr="00F54367">
              <w:rPr>
                <w:rFonts w:asciiTheme="majorHAnsi" w:hAnsiTheme="majorHAnsi" w:cstheme="majorHAnsi"/>
                <w:b/>
                <w:bCs/>
                <w:sz w:val="24"/>
                <w:szCs w:val="24"/>
              </w:rPr>
              <w:t>Can you provide examples of past work with INGOs, UN agencies, or research institutions on similar evaluations?</w:t>
            </w:r>
          </w:p>
          <w:p w14:paraId="320ADD40" w14:textId="77777777" w:rsidR="00F54367" w:rsidRPr="00F54367" w:rsidRDefault="00F54367" w:rsidP="00F54367">
            <w:pPr>
              <w:numPr>
                <w:ilvl w:val="0"/>
                <w:numId w:val="37"/>
              </w:numPr>
              <w:autoSpaceDE w:val="0"/>
              <w:autoSpaceDN w:val="0"/>
              <w:adjustRightInd w:val="0"/>
              <w:jc w:val="both"/>
              <w:rPr>
                <w:rFonts w:asciiTheme="majorHAnsi" w:hAnsiTheme="majorHAnsi" w:cstheme="majorHAnsi"/>
                <w:b/>
                <w:bCs/>
                <w:sz w:val="24"/>
                <w:szCs w:val="24"/>
              </w:rPr>
            </w:pPr>
            <w:r w:rsidRPr="00F54367">
              <w:rPr>
                <w:rFonts w:asciiTheme="majorHAnsi" w:hAnsiTheme="majorHAnsi" w:cstheme="majorHAnsi"/>
                <w:b/>
                <w:bCs/>
                <w:sz w:val="24"/>
                <w:szCs w:val="24"/>
              </w:rPr>
              <w:t>How do you ensure that findings are analyzed, synthesized, and translated into clear, actionable recommendations?</w:t>
            </w:r>
          </w:p>
          <w:p w14:paraId="6075F13D" w14:textId="77777777" w:rsidR="006701FE" w:rsidRPr="00737731" w:rsidRDefault="006701FE" w:rsidP="006701FE">
            <w:pPr>
              <w:autoSpaceDE w:val="0"/>
              <w:autoSpaceDN w:val="0"/>
              <w:adjustRightInd w:val="0"/>
              <w:jc w:val="both"/>
              <w:rPr>
                <w:rFonts w:asciiTheme="majorHAnsi" w:hAnsiTheme="majorHAnsi" w:cstheme="majorHAnsi"/>
                <w:b/>
                <w:bCs/>
                <w:sz w:val="24"/>
                <w:szCs w:val="24"/>
              </w:rPr>
            </w:pPr>
          </w:p>
        </w:tc>
        <w:tc>
          <w:tcPr>
            <w:tcW w:w="1136" w:type="pct"/>
            <w:tcBorders>
              <w:top w:val="single" w:sz="4" w:space="0" w:color="auto"/>
              <w:left w:val="single" w:sz="4" w:space="0" w:color="auto"/>
              <w:bottom w:val="single" w:sz="4" w:space="0" w:color="auto"/>
              <w:right w:val="single" w:sz="4" w:space="0" w:color="auto"/>
            </w:tcBorders>
          </w:tcPr>
          <w:p w14:paraId="27B49B43" w14:textId="77777777" w:rsidR="006701FE" w:rsidRPr="00356D49" w:rsidRDefault="006701FE" w:rsidP="006701FE">
            <w:pPr>
              <w:autoSpaceDE w:val="0"/>
              <w:autoSpaceDN w:val="0"/>
              <w:adjustRightInd w:val="0"/>
              <w:jc w:val="both"/>
              <w:rPr>
                <w:rFonts w:asciiTheme="majorHAnsi" w:hAnsiTheme="majorHAnsi" w:cstheme="majorHAnsi"/>
                <w:sz w:val="24"/>
                <w:szCs w:val="24"/>
                <w:lang w:val="en-GB"/>
              </w:rPr>
            </w:pPr>
          </w:p>
        </w:tc>
      </w:tr>
      <w:tr w:rsidR="00737731" w:rsidRPr="00356D49" w14:paraId="051432C8" w14:textId="77777777" w:rsidTr="00E17CE8">
        <w:trPr>
          <w:trHeight w:val="527"/>
        </w:trPr>
        <w:tc>
          <w:tcPr>
            <w:tcW w:w="3864" w:type="pct"/>
            <w:tcBorders>
              <w:top w:val="single" w:sz="4" w:space="0" w:color="auto"/>
              <w:left w:val="single" w:sz="4" w:space="0" w:color="auto"/>
              <w:bottom w:val="single" w:sz="4" w:space="0" w:color="auto"/>
              <w:right w:val="single" w:sz="4" w:space="0" w:color="auto"/>
            </w:tcBorders>
          </w:tcPr>
          <w:p w14:paraId="23271B1A" w14:textId="16AFDE2D" w:rsidR="00737731" w:rsidRDefault="00524711" w:rsidP="00524711">
            <w:pPr>
              <w:autoSpaceDE w:val="0"/>
              <w:autoSpaceDN w:val="0"/>
              <w:adjustRightInd w:val="0"/>
              <w:jc w:val="both"/>
              <w:rPr>
                <w:rFonts w:asciiTheme="majorHAnsi" w:hAnsiTheme="majorHAnsi" w:cstheme="majorHAnsi"/>
                <w:b/>
                <w:bCs/>
                <w:sz w:val="24"/>
                <w:szCs w:val="24"/>
              </w:rPr>
            </w:pPr>
            <w:r w:rsidRPr="00524711">
              <w:rPr>
                <w:rFonts w:asciiTheme="majorHAnsi" w:hAnsiTheme="majorHAnsi" w:cstheme="majorHAnsi"/>
                <w:b/>
                <w:bCs/>
                <w:sz w:val="24"/>
                <w:szCs w:val="24"/>
              </w:rPr>
              <w:lastRenderedPageBreak/>
              <w:t>CV/resume highlighting relevant experience</w:t>
            </w:r>
          </w:p>
        </w:tc>
        <w:tc>
          <w:tcPr>
            <w:tcW w:w="1136" w:type="pct"/>
            <w:tcBorders>
              <w:top w:val="single" w:sz="4" w:space="0" w:color="auto"/>
              <w:left w:val="single" w:sz="4" w:space="0" w:color="auto"/>
              <w:bottom w:val="single" w:sz="4" w:space="0" w:color="auto"/>
              <w:right w:val="single" w:sz="4" w:space="0" w:color="auto"/>
            </w:tcBorders>
          </w:tcPr>
          <w:p w14:paraId="2E476C58" w14:textId="77777777" w:rsidR="00737731" w:rsidRPr="00356D49" w:rsidRDefault="00737731" w:rsidP="006701FE">
            <w:pPr>
              <w:autoSpaceDE w:val="0"/>
              <w:autoSpaceDN w:val="0"/>
              <w:adjustRightInd w:val="0"/>
              <w:jc w:val="both"/>
              <w:rPr>
                <w:rFonts w:asciiTheme="majorHAnsi" w:hAnsiTheme="majorHAnsi" w:cstheme="majorHAnsi"/>
                <w:sz w:val="24"/>
                <w:szCs w:val="24"/>
                <w:lang w:val="en-GB"/>
              </w:rPr>
            </w:pPr>
          </w:p>
        </w:tc>
      </w:tr>
      <w:tr w:rsidR="00524711" w:rsidRPr="00356D49" w14:paraId="69C4526E" w14:textId="77777777" w:rsidTr="00E17CE8">
        <w:trPr>
          <w:trHeight w:val="804"/>
        </w:trPr>
        <w:tc>
          <w:tcPr>
            <w:tcW w:w="3864" w:type="pct"/>
            <w:tcBorders>
              <w:top w:val="single" w:sz="4" w:space="0" w:color="auto"/>
              <w:left w:val="single" w:sz="4" w:space="0" w:color="auto"/>
              <w:bottom w:val="single" w:sz="4" w:space="0" w:color="auto"/>
              <w:right w:val="single" w:sz="4" w:space="0" w:color="auto"/>
            </w:tcBorders>
          </w:tcPr>
          <w:p w14:paraId="22C51384" w14:textId="31C7CE37" w:rsidR="0098187F" w:rsidRPr="0098187F" w:rsidRDefault="0098187F" w:rsidP="0098187F">
            <w:p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 xml:space="preserve">Understanding of Sudan &amp; Conflict Settings </w:t>
            </w:r>
          </w:p>
          <w:p w14:paraId="7D8A76E1" w14:textId="77777777" w:rsidR="0098187F" w:rsidRPr="0098187F" w:rsidRDefault="0098187F" w:rsidP="0098187F">
            <w:pPr>
              <w:numPr>
                <w:ilvl w:val="0"/>
                <w:numId w:val="38"/>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What is your understanding of Sudan’s humanitarian context, particularly in livelihoods, food security, and displacement dynamics?</w:t>
            </w:r>
          </w:p>
          <w:p w14:paraId="43FFA454" w14:textId="77777777" w:rsidR="0098187F" w:rsidRPr="0098187F" w:rsidRDefault="0098187F" w:rsidP="0098187F">
            <w:pPr>
              <w:numPr>
                <w:ilvl w:val="0"/>
                <w:numId w:val="38"/>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How have you previously worked in fragile or conflict-affected environments (e.g., Sudan, South Sudan, Yemen, Syria)?</w:t>
            </w:r>
          </w:p>
          <w:p w14:paraId="414FF778" w14:textId="77777777" w:rsidR="0098187F" w:rsidRPr="0098187F" w:rsidRDefault="0098187F" w:rsidP="0098187F">
            <w:pPr>
              <w:numPr>
                <w:ilvl w:val="0"/>
                <w:numId w:val="38"/>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How do you integrate gender and social inclusion into your evaluation work, particularly around women’s access to resources and decision-making?</w:t>
            </w:r>
          </w:p>
          <w:p w14:paraId="33D57EFA" w14:textId="77777777" w:rsidR="0098187F" w:rsidRPr="0098187F" w:rsidRDefault="0098187F" w:rsidP="0098187F">
            <w:pPr>
              <w:numPr>
                <w:ilvl w:val="0"/>
                <w:numId w:val="38"/>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Do you have fieldwork experience or partnerships in Sudan that strengthen your contextual knowledge?</w:t>
            </w:r>
          </w:p>
          <w:p w14:paraId="7FDD8475" w14:textId="2E8E43A0" w:rsidR="00524711" w:rsidRPr="00524711" w:rsidRDefault="00524711" w:rsidP="006A4B53">
            <w:pPr>
              <w:autoSpaceDE w:val="0"/>
              <w:autoSpaceDN w:val="0"/>
              <w:adjustRightInd w:val="0"/>
              <w:jc w:val="both"/>
              <w:rPr>
                <w:rFonts w:asciiTheme="majorHAnsi" w:hAnsiTheme="majorHAnsi" w:cstheme="majorHAnsi"/>
                <w:b/>
                <w:bCs/>
                <w:sz w:val="24"/>
                <w:szCs w:val="24"/>
              </w:rPr>
            </w:pPr>
          </w:p>
        </w:tc>
        <w:tc>
          <w:tcPr>
            <w:tcW w:w="1136" w:type="pct"/>
            <w:tcBorders>
              <w:top w:val="single" w:sz="4" w:space="0" w:color="auto"/>
              <w:left w:val="single" w:sz="4" w:space="0" w:color="auto"/>
              <w:bottom w:val="single" w:sz="4" w:space="0" w:color="auto"/>
              <w:right w:val="single" w:sz="4" w:space="0" w:color="auto"/>
            </w:tcBorders>
          </w:tcPr>
          <w:p w14:paraId="702F8313" w14:textId="77777777" w:rsidR="00524711" w:rsidRPr="00356D49" w:rsidRDefault="00524711" w:rsidP="006701FE">
            <w:pPr>
              <w:autoSpaceDE w:val="0"/>
              <w:autoSpaceDN w:val="0"/>
              <w:adjustRightInd w:val="0"/>
              <w:jc w:val="both"/>
              <w:rPr>
                <w:rFonts w:asciiTheme="majorHAnsi" w:hAnsiTheme="majorHAnsi" w:cstheme="majorHAnsi"/>
                <w:sz w:val="24"/>
                <w:szCs w:val="24"/>
                <w:lang w:val="en-GB"/>
              </w:rPr>
            </w:pPr>
          </w:p>
        </w:tc>
      </w:tr>
      <w:tr w:rsidR="00E14C42" w:rsidRPr="00356D49" w14:paraId="5EA30155" w14:textId="77777777" w:rsidTr="00E17CE8">
        <w:trPr>
          <w:trHeight w:val="795"/>
        </w:trPr>
        <w:tc>
          <w:tcPr>
            <w:tcW w:w="3864" w:type="pct"/>
            <w:tcBorders>
              <w:top w:val="single" w:sz="4" w:space="0" w:color="auto"/>
              <w:left w:val="single" w:sz="4" w:space="0" w:color="auto"/>
              <w:bottom w:val="single" w:sz="4" w:space="0" w:color="auto"/>
              <w:right w:val="single" w:sz="4" w:space="0" w:color="auto"/>
            </w:tcBorders>
          </w:tcPr>
          <w:p w14:paraId="763681D3" w14:textId="6B73755C" w:rsidR="0098187F" w:rsidRPr="0098187F" w:rsidRDefault="0098187F" w:rsidP="0098187F">
            <w:p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 xml:space="preserve">Proposed Methodology &amp; Approach </w:t>
            </w:r>
          </w:p>
          <w:p w14:paraId="241F62AE" w14:textId="77777777" w:rsidR="0098187F" w:rsidRPr="0098187F" w:rsidRDefault="0098187F" w:rsidP="0098187F">
            <w:pPr>
              <w:numPr>
                <w:ilvl w:val="0"/>
                <w:numId w:val="39"/>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What methodology will you use for this midterm assessment (covering inception, data collection, analysis, reporting)?</w:t>
            </w:r>
          </w:p>
          <w:p w14:paraId="63197DC2" w14:textId="77777777" w:rsidR="0098187F" w:rsidRPr="0098187F" w:rsidRDefault="0098187F" w:rsidP="0098187F">
            <w:pPr>
              <w:numPr>
                <w:ilvl w:val="0"/>
                <w:numId w:val="39"/>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How will you integrate qualitative data collection methods (e.g., KIIs, FGDs, testimonies) alongside quantitative surveys?</w:t>
            </w:r>
          </w:p>
          <w:p w14:paraId="63FA5F6E" w14:textId="77777777" w:rsidR="0098187F" w:rsidRPr="0098187F" w:rsidRDefault="0098187F" w:rsidP="0098187F">
            <w:pPr>
              <w:numPr>
                <w:ilvl w:val="0"/>
                <w:numId w:val="39"/>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How will you ensure that the voices of affected communities are included and represented?</w:t>
            </w:r>
          </w:p>
          <w:p w14:paraId="172BE4A4" w14:textId="77777777" w:rsidR="0098187F" w:rsidRPr="0098187F" w:rsidRDefault="0098187F" w:rsidP="0098187F">
            <w:pPr>
              <w:numPr>
                <w:ilvl w:val="0"/>
                <w:numId w:val="39"/>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What measures will you use to ensure data collection in insecure, fragile, or remote settings?</w:t>
            </w:r>
          </w:p>
          <w:p w14:paraId="63C421BE" w14:textId="77777777" w:rsidR="00E14C42" w:rsidRPr="006A4B53" w:rsidRDefault="00E14C42" w:rsidP="006A4B53">
            <w:pPr>
              <w:autoSpaceDE w:val="0"/>
              <w:autoSpaceDN w:val="0"/>
              <w:adjustRightInd w:val="0"/>
              <w:jc w:val="both"/>
              <w:rPr>
                <w:rFonts w:asciiTheme="majorHAnsi" w:hAnsiTheme="majorHAnsi" w:cstheme="majorHAnsi"/>
                <w:b/>
                <w:bCs/>
                <w:sz w:val="24"/>
                <w:szCs w:val="24"/>
              </w:rPr>
            </w:pPr>
          </w:p>
        </w:tc>
        <w:tc>
          <w:tcPr>
            <w:tcW w:w="1136" w:type="pct"/>
            <w:tcBorders>
              <w:top w:val="single" w:sz="4" w:space="0" w:color="auto"/>
              <w:left w:val="single" w:sz="4" w:space="0" w:color="auto"/>
              <w:bottom w:val="single" w:sz="4" w:space="0" w:color="auto"/>
              <w:right w:val="single" w:sz="4" w:space="0" w:color="auto"/>
            </w:tcBorders>
          </w:tcPr>
          <w:p w14:paraId="764F6357" w14:textId="77777777" w:rsidR="00E14C42" w:rsidRPr="00356D49" w:rsidRDefault="00E14C42" w:rsidP="006701FE">
            <w:pPr>
              <w:autoSpaceDE w:val="0"/>
              <w:autoSpaceDN w:val="0"/>
              <w:adjustRightInd w:val="0"/>
              <w:jc w:val="both"/>
              <w:rPr>
                <w:rFonts w:asciiTheme="majorHAnsi" w:hAnsiTheme="majorHAnsi" w:cstheme="majorHAnsi"/>
                <w:sz w:val="24"/>
                <w:szCs w:val="24"/>
                <w:lang w:val="en-GB"/>
              </w:rPr>
            </w:pPr>
          </w:p>
        </w:tc>
      </w:tr>
      <w:tr w:rsidR="00E14C42" w:rsidRPr="00356D49" w14:paraId="29E76708" w14:textId="77777777" w:rsidTr="00E17CE8">
        <w:trPr>
          <w:trHeight w:val="795"/>
        </w:trPr>
        <w:tc>
          <w:tcPr>
            <w:tcW w:w="3864" w:type="pct"/>
            <w:tcBorders>
              <w:top w:val="single" w:sz="4" w:space="0" w:color="auto"/>
              <w:left w:val="single" w:sz="4" w:space="0" w:color="auto"/>
              <w:bottom w:val="single" w:sz="4" w:space="0" w:color="auto"/>
              <w:right w:val="single" w:sz="4" w:space="0" w:color="auto"/>
            </w:tcBorders>
          </w:tcPr>
          <w:p w14:paraId="7298BDE3" w14:textId="16961FEA" w:rsidR="0098187F" w:rsidRPr="0098187F" w:rsidRDefault="0098187F" w:rsidP="0098187F">
            <w:p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 xml:space="preserve">Financial Offer – Cost Effectiveness </w:t>
            </w:r>
          </w:p>
          <w:p w14:paraId="68B992FE" w14:textId="77777777" w:rsidR="0098187F" w:rsidRPr="0098187F" w:rsidRDefault="0098187F" w:rsidP="0098187F">
            <w:pPr>
              <w:numPr>
                <w:ilvl w:val="0"/>
                <w:numId w:val="40"/>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Please provide a detailed financial proposal, including justification for key cost lines (e.g., travel, enumerator fees, translation, training, report writing).</w:t>
            </w:r>
          </w:p>
          <w:p w14:paraId="3248F8E9" w14:textId="77777777" w:rsidR="0098187F" w:rsidRPr="0098187F" w:rsidRDefault="0098187F" w:rsidP="0098187F">
            <w:pPr>
              <w:numPr>
                <w:ilvl w:val="0"/>
                <w:numId w:val="40"/>
              </w:numPr>
              <w:autoSpaceDE w:val="0"/>
              <w:autoSpaceDN w:val="0"/>
              <w:adjustRightInd w:val="0"/>
              <w:jc w:val="both"/>
              <w:rPr>
                <w:rFonts w:asciiTheme="majorHAnsi" w:hAnsiTheme="majorHAnsi" w:cstheme="majorHAnsi"/>
                <w:b/>
                <w:bCs/>
                <w:sz w:val="24"/>
                <w:szCs w:val="24"/>
              </w:rPr>
            </w:pPr>
            <w:r w:rsidRPr="0098187F">
              <w:rPr>
                <w:rFonts w:asciiTheme="majorHAnsi" w:hAnsiTheme="majorHAnsi" w:cstheme="majorHAnsi"/>
                <w:b/>
                <w:bCs/>
                <w:sz w:val="24"/>
                <w:szCs w:val="24"/>
              </w:rPr>
              <w:t>How does your financial offer ensure value for money while maintaining quality?</w:t>
            </w:r>
          </w:p>
          <w:p w14:paraId="7D34B27C" w14:textId="7F6220FE" w:rsidR="00E14C42" w:rsidRPr="006A4B53" w:rsidRDefault="00E14C42" w:rsidP="004949A0">
            <w:pPr>
              <w:autoSpaceDE w:val="0"/>
              <w:autoSpaceDN w:val="0"/>
              <w:adjustRightInd w:val="0"/>
              <w:jc w:val="both"/>
              <w:rPr>
                <w:rFonts w:asciiTheme="majorHAnsi" w:hAnsiTheme="majorHAnsi" w:cstheme="majorHAnsi"/>
                <w:b/>
                <w:bCs/>
                <w:sz w:val="24"/>
                <w:szCs w:val="24"/>
              </w:rPr>
            </w:pPr>
          </w:p>
        </w:tc>
        <w:tc>
          <w:tcPr>
            <w:tcW w:w="1136" w:type="pct"/>
            <w:tcBorders>
              <w:top w:val="single" w:sz="4" w:space="0" w:color="auto"/>
              <w:left w:val="single" w:sz="4" w:space="0" w:color="auto"/>
              <w:bottom w:val="single" w:sz="4" w:space="0" w:color="auto"/>
              <w:right w:val="single" w:sz="4" w:space="0" w:color="auto"/>
            </w:tcBorders>
          </w:tcPr>
          <w:p w14:paraId="69B0422B" w14:textId="77777777" w:rsidR="00E14C42" w:rsidRPr="00356D49" w:rsidRDefault="00E14C42" w:rsidP="006701FE">
            <w:pPr>
              <w:autoSpaceDE w:val="0"/>
              <w:autoSpaceDN w:val="0"/>
              <w:adjustRightInd w:val="0"/>
              <w:jc w:val="both"/>
              <w:rPr>
                <w:rFonts w:asciiTheme="majorHAnsi" w:hAnsiTheme="majorHAnsi" w:cstheme="majorHAnsi"/>
                <w:sz w:val="24"/>
                <w:szCs w:val="24"/>
                <w:lang w:val="en-GB"/>
              </w:rPr>
            </w:pPr>
          </w:p>
        </w:tc>
      </w:tr>
    </w:tbl>
    <w:p w14:paraId="4BC0C6B2" w14:textId="77777777" w:rsidR="00C76DF3" w:rsidRDefault="00C76DF3" w:rsidP="00356D49">
      <w:pPr>
        <w:autoSpaceDE w:val="0"/>
        <w:autoSpaceDN w:val="0"/>
        <w:adjustRightInd w:val="0"/>
        <w:spacing w:after="0" w:line="240" w:lineRule="auto"/>
        <w:jc w:val="both"/>
        <w:rPr>
          <w:rFonts w:asciiTheme="majorHAnsi" w:hAnsiTheme="majorHAnsi" w:cstheme="majorHAnsi"/>
          <w:sz w:val="24"/>
          <w:szCs w:val="24"/>
          <w:lang w:val="en-GB"/>
        </w:rPr>
      </w:pPr>
    </w:p>
    <w:p w14:paraId="1CDDD8B9" w14:textId="77777777" w:rsidR="00E17CE8" w:rsidRDefault="00E17CE8" w:rsidP="00356D49">
      <w:pPr>
        <w:autoSpaceDE w:val="0"/>
        <w:autoSpaceDN w:val="0"/>
        <w:adjustRightInd w:val="0"/>
        <w:spacing w:after="0" w:line="240" w:lineRule="auto"/>
        <w:jc w:val="both"/>
        <w:rPr>
          <w:rFonts w:asciiTheme="majorHAnsi" w:hAnsiTheme="majorHAnsi" w:cstheme="majorHAnsi"/>
          <w:sz w:val="24"/>
          <w:szCs w:val="24"/>
          <w:lang w:val="en-GB"/>
        </w:rPr>
      </w:pPr>
    </w:p>
    <w:p w14:paraId="17871114" w14:textId="77777777" w:rsidR="00E17CE8" w:rsidRDefault="00E17CE8" w:rsidP="00356D49">
      <w:pPr>
        <w:autoSpaceDE w:val="0"/>
        <w:autoSpaceDN w:val="0"/>
        <w:adjustRightInd w:val="0"/>
        <w:spacing w:after="0" w:line="240" w:lineRule="auto"/>
        <w:jc w:val="both"/>
        <w:rPr>
          <w:rFonts w:asciiTheme="majorHAnsi" w:hAnsiTheme="majorHAnsi" w:cstheme="majorHAnsi"/>
          <w:sz w:val="24"/>
          <w:szCs w:val="24"/>
          <w:lang w:val="en-GB"/>
        </w:rPr>
      </w:pPr>
    </w:p>
    <w:p w14:paraId="69BFEF56" w14:textId="561F3400"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sectPr w:rsidR="00356D49" w:rsidRPr="00356D49" w:rsidSect="00356D49">
          <w:headerReference w:type="default" r:id="rId14"/>
          <w:pgSz w:w="11906" w:h="16838"/>
          <w:pgMar w:top="720" w:right="720" w:bottom="720" w:left="720" w:header="708" w:footer="708" w:gutter="0"/>
          <w:cols w:space="720"/>
          <w:docGrid w:linePitch="299"/>
        </w:sectPr>
      </w:pPr>
      <w:r w:rsidRPr="00356D49">
        <w:rPr>
          <w:rFonts w:asciiTheme="majorHAnsi" w:hAnsiTheme="majorHAnsi" w:cstheme="majorHAnsi"/>
          <w:sz w:val="24"/>
          <w:szCs w:val="24"/>
          <w:lang w:val="en-GB"/>
        </w:rPr>
        <w:t xml:space="preserve">Please check that you are providing </w:t>
      </w:r>
      <w:proofErr w:type="gramStart"/>
      <w:r w:rsidRPr="00356D49">
        <w:rPr>
          <w:rFonts w:asciiTheme="majorHAnsi" w:hAnsiTheme="majorHAnsi" w:cstheme="majorHAnsi"/>
          <w:sz w:val="24"/>
          <w:szCs w:val="24"/>
          <w:lang w:val="en-GB"/>
        </w:rPr>
        <w:t>all of</w:t>
      </w:r>
      <w:proofErr w:type="gramEnd"/>
      <w:r w:rsidRPr="00356D49">
        <w:rPr>
          <w:rFonts w:asciiTheme="majorHAnsi" w:hAnsiTheme="majorHAnsi" w:cstheme="majorHAnsi"/>
          <w:sz w:val="24"/>
          <w:szCs w:val="24"/>
          <w:lang w:val="en-GB"/>
        </w:rPr>
        <w:t xml:space="preserve"> the below mentioned </w:t>
      </w:r>
      <w:r w:rsidR="0098187F" w:rsidRPr="00356D49">
        <w:rPr>
          <w:rFonts w:asciiTheme="majorHAnsi" w:hAnsiTheme="majorHAnsi" w:cstheme="majorHAnsi"/>
          <w:sz w:val="24"/>
          <w:szCs w:val="24"/>
          <w:lang w:val="en-GB"/>
        </w:rPr>
        <w:t>document</w:t>
      </w:r>
    </w:p>
    <w:p w14:paraId="6AF7AE8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lastRenderedPageBreak/>
        <w:t xml:space="preserve">You can also attach additional documents such as photos, company profile, certifications… </w:t>
      </w:r>
    </w:p>
    <w:p w14:paraId="41577E3D" w14:textId="77777777" w:rsidR="00356D49" w:rsidRPr="00F41172" w:rsidRDefault="00356D49" w:rsidP="00356D49">
      <w:pPr>
        <w:autoSpaceDE w:val="0"/>
        <w:autoSpaceDN w:val="0"/>
        <w:adjustRightInd w:val="0"/>
        <w:spacing w:after="0" w:line="240" w:lineRule="auto"/>
        <w:jc w:val="both"/>
        <w:rPr>
          <w:rFonts w:asciiTheme="majorHAnsi" w:hAnsiTheme="majorHAnsi" w:cstheme="majorHAnsi"/>
          <w:sz w:val="24"/>
          <w:szCs w:val="24"/>
        </w:rPr>
      </w:pPr>
    </w:p>
    <w:p w14:paraId="5492AF8B"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rPr>
      </w:pPr>
    </w:p>
    <w:p w14:paraId="1A6548FB" w14:textId="058388C1" w:rsidR="00356D49" w:rsidRPr="00356D49" w:rsidRDefault="00794A97" w:rsidP="00356D49">
      <w:pPr>
        <w:autoSpaceDE w:val="0"/>
        <w:autoSpaceDN w:val="0"/>
        <w:adjustRightInd w:val="0"/>
        <w:spacing w:after="0" w:line="240" w:lineRule="auto"/>
        <w:jc w:val="both"/>
        <w:rPr>
          <w:rFonts w:asciiTheme="majorHAnsi" w:hAnsiTheme="majorHAnsi" w:cstheme="majorHAnsi"/>
          <w:b/>
          <w:bCs/>
          <w:i/>
          <w:iCs/>
          <w:sz w:val="24"/>
          <w:szCs w:val="24"/>
          <w:lang w:val="en-GB"/>
        </w:rPr>
      </w:pPr>
      <w:r>
        <w:rPr>
          <w:rFonts w:asciiTheme="majorHAnsi" w:hAnsiTheme="majorHAnsi" w:cstheme="majorHAnsi"/>
          <w:b/>
          <w:bCs/>
          <w:i/>
          <w:iCs/>
          <w:sz w:val="24"/>
          <w:szCs w:val="24"/>
          <w:lang w:val="en-GB"/>
        </w:rPr>
        <w:t>6</w:t>
      </w:r>
      <w:r w:rsidR="00356D49" w:rsidRPr="00356D49">
        <w:rPr>
          <w:rFonts w:asciiTheme="majorHAnsi" w:hAnsiTheme="majorHAnsi" w:cstheme="majorHAnsi"/>
          <w:b/>
          <w:bCs/>
          <w:i/>
          <w:iCs/>
          <w:sz w:val="24"/>
          <w:szCs w:val="24"/>
          <w:lang w:val="en-GB"/>
        </w:rPr>
        <w:t xml:space="preserve"> - Other information:</w:t>
      </w:r>
    </w:p>
    <w:p w14:paraId="3AAD84B9"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2DC9883F" w14:textId="0E4AC060"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Payment will be made by bank transfer. </w:t>
      </w:r>
    </w:p>
    <w:p w14:paraId="277CA6F7"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741E0F8B"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All suppliers doing business with NRC should maintain high standards on ethical issues, respect and apply basic human and social rights, ensure non-exploitation of child labour, and give fair working conditions to their staff. NRC reserves the right to reject quotations provided by suppliers not meeting these standards. </w:t>
      </w:r>
    </w:p>
    <w:p w14:paraId="4047421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08BED967"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Vendors doing business with NRC will be screened on anti-corruption due diligence before NRC confirms an order or contract. </w:t>
      </w:r>
    </w:p>
    <w:p w14:paraId="1CA6F99F"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4CC2FAE3"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NRC aims to purchase products and services that the minimum environmental impact. Environmental considerations form part of the NRC selection criteria, and NRC reserves the right to reject quotations provided by suppliers not meeting these standards. </w:t>
      </w:r>
    </w:p>
    <w:p w14:paraId="6F1FC428"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30B52FBD"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NRC is obliged to ensure that its procurement decisions are clearly justified and documented and keeping within the Donors mandatory principles. In that regard, full and on-the-spot access must be granted to representatives of NRC, the Donor or any organisation or person mandated by it, to premises belonging to NRC or its contractors. The right to access shall include all documents and information necessary to assess, or audit the implementation of the contract</w:t>
      </w:r>
    </w:p>
    <w:p w14:paraId="31F52D38"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25D482BB"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r w:rsidRPr="00356D49">
        <w:rPr>
          <w:rFonts w:asciiTheme="majorHAnsi" w:hAnsiTheme="majorHAnsi" w:cstheme="majorHAnsi"/>
          <w:sz w:val="24"/>
          <w:szCs w:val="24"/>
          <w:lang w:val="en-GB"/>
        </w:rPr>
        <w:t xml:space="preserve">NRC reserves the right to accept or reject the whole or part of your quotation based on the information provided. Incomplete quotations which do not comply with our conditions will not be considered. </w:t>
      </w:r>
    </w:p>
    <w:p w14:paraId="64A7FB0D"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p w14:paraId="1B5707A1"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sectPr w:rsidR="00356D49" w:rsidRPr="00356D49" w:rsidSect="00356D49">
          <w:pgSz w:w="11906" w:h="16838"/>
          <w:pgMar w:top="720" w:right="720" w:bottom="720" w:left="720" w:header="708" w:footer="708" w:gutter="0"/>
          <w:cols w:space="720"/>
          <w:docGrid w:linePitch="299"/>
        </w:sectPr>
      </w:pPr>
      <w:r w:rsidRPr="00356D49">
        <w:rPr>
          <w:rFonts w:asciiTheme="majorHAnsi" w:hAnsiTheme="majorHAnsi" w:cstheme="majorHAnsi"/>
          <w:sz w:val="24"/>
          <w:szCs w:val="24"/>
          <w:lang w:val="en-GB"/>
        </w:rPr>
        <w:t xml:space="preserve">Shortlisted suppliers may be required to submit samples of each item. Please be sure to have all samples available at short </w:t>
      </w:r>
      <w:proofErr w:type="gramStart"/>
      <w:r w:rsidRPr="00356D49">
        <w:rPr>
          <w:rFonts w:asciiTheme="majorHAnsi" w:hAnsiTheme="majorHAnsi" w:cstheme="majorHAnsi"/>
          <w:sz w:val="24"/>
          <w:szCs w:val="24"/>
          <w:lang w:val="en-GB"/>
        </w:rPr>
        <w:t>notice, and</w:t>
      </w:r>
      <w:proofErr w:type="gramEnd"/>
      <w:r w:rsidRPr="00356D49">
        <w:rPr>
          <w:rFonts w:asciiTheme="majorHAnsi" w:hAnsiTheme="majorHAnsi" w:cstheme="majorHAnsi"/>
          <w:sz w:val="24"/>
          <w:szCs w:val="24"/>
          <w:lang w:val="en-GB"/>
        </w:rPr>
        <w:t xml:space="preserve"> wait for a response from NRC if you have been shortlisted.</w:t>
      </w:r>
    </w:p>
    <w:p w14:paraId="63D220CD" w14:textId="77777777" w:rsidR="00E4778B" w:rsidRPr="000E0E44" w:rsidRDefault="00E4778B" w:rsidP="00E4778B">
      <w:pPr>
        <w:pStyle w:val="NoSpacing"/>
        <w:spacing w:line="216" w:lineRule="auto"/>
        <w:rPr>
          <w:rFonts w:ascii="Franklin Gothic Medium" w:eastAsiaTheme="majorEastAsia" w:hAnsi="Franklin Gothic Medium" w:cstheme="majorBidi"/>
          <w:color w:val="FF9900"/>
          <w:kern w:val="28"/>
          <w:sz w:val="30"/>
          <w:szCs w:val="30"/>
          <w:lang w:val="en-US"/>
        </w:rPr>
      </w:pPr>
    </w:p>
    <w:p w14:paraId="0F41353D" w14:textId="77777777" w:rsidR="00E4778B" w:rsidRPr="000E0E44" w:rsidRDefault="00E4778B" w:rsidP="00E4778B">
      <w:pPr>
        <w:spacing w:after="0"/>
        <w:ind w:left="993" w:right="260" w:hanging="567"/>
        <w:jc w:val="center"/>
        <w:rPr>
          <w:rStyle w:val="TitleChar"/>
          <w:color w:val="FF9900"/>
          <w:sz w:val="30"/>
          <w:szCs w:val="30"/>
        </w:rPr>
      </w:pPr>
      <w:r w:rsidRPr="000E0E44">
        <w:rPr>
          <w:rStyle w:val="TitleChar"/>
          <w:color w:val="FF9900"/>
          <w:sz w:val="30"/>
          <w:szCs w:val="30"/>
        </w:rPr>
        <w:t>Ethical Standards Declaration for all Supply, Service and Works Contractors</w:t>
      </w:r>
    </w:p>
    <w:p w14:paraId="53A413B1" w14:textId="77777777" w:rsidR="00E4778B" w:rsidRDefault="00E4778B" w:rsidP="00E4778B">
      <w:pPr>
        <w:spacing w:after="0"/>
        <w:ind w:left="993" w:right="260" w:hanging="567"/>
        <w:jc w:val="both"/>
        <w:rPr>
          <w:rFonts w:ascii="Franklin Gothic Book" w:hAnsi="Franklin Gothic Book"/>
          <w:sz w:val="20"/>
          <w:szCs w:val="20"/>
          <w:lang w:val="en-GB"/>
        </w:rPr>
      </w:pPr>
    </w:p>
    <w:p w14:paraId="58943F6C" w14:textId="77777777" w:rsidR="00E4778B" w:rsidRPr="009C4E06" w:rsidRDefault="00E4778B" w:rsidP="60CF5A57">
      <w:pPr>
        <w:spacing w:after="0"/>
        <w:ind w:left="993" w:right="260" w:hanging="567"/>
        <w:jc w:val="both"/>
        <w:rPr>
          <w:rFonts w:ascii="Franklin Gothic Book" w:hAnsi="Franklin Gothic Book"/>
          <w:sz w:val="20"/>
          <w:szCs w:val="20"/>
        </w:rPr>
      </w:pPr>
      <w:r w:rsidRPr="60CF5A57">
        <w:rPr>
          <w:rFonts w:ascii="Franklin Gothic Book" w:hAnsi="Franklin Gothic Book"/>
          <w:sz w:val="20"/>
          <w:szCs w:val="20"/>
        </w:rPr>
        <w:t>We, the undersigned</w:t>
      </w:r>
      <w:proofErr w:type="gramStart"/>
      <w:r w:rsidRPr="60CF5A57">
        <w:rPr>
          <w:rFonts w:ascii="Franklin Gothic Book" w:hAnsi="Franklin Gothic Book"/>
          <w:sz w:val="20"/>
          <w:szCs w:val="20"/>
        </w:rPr>
        <w:t>, (</w:t>
      </w:r>
      <w:proofErr w:type="spellStart"/>
      <w:r w:rsidRPr="60CF5A57">
        <w:rPr>
          <w:rFonts w:ascii="Franklin Gothic Book" w:hAnsi="Franklin Gothic Book"/>
          <w:sz w:val="20"/>
          <w:szCs w:val="20"/>
        </w:rPr>
        <w:t>‘</w:t>
      </w:r>
      <w:proofErr w:type="gramEnd"/>
      <w:r w:rsidRPr="60CF5A57">
        <w:rPr>
          <w:rFonts w:ascii="Franklin Gothic Book" w:hAnsi="Franklin Gothic Book"/>
          <w:b/>
          <w:bCs/>
          <w:sz w:val="20"/>
          <w:szCs w:val="20"/>
        </w:rPr>
        <w:t>we</w:t>
      </w:r>
      <w:proofErr w:type="spellEnd"/>
      <w:proofErr w:type="gramStart"/>
      <w:r w:rsidRPr="60CF5A57">
        <w:rPr>
          <w:rFonts w:ascii="Franklin Gothic Book" w:hAnsi="Franklin Gothic Book"/>
          <w:sz w:val="20"/>
          <w:szCs w:val="20"/>
        </w:rPr>
        <w:t>’, ‘</w:t>
      </w:r>
      <w:proofErr w:type="gramEnd"/>
      <w:r w:rsidRPr="60CF5A57">
        <w:rPr>
          <w:rFonts w:ascii="Franklin Gothic Book" w:hAnsi="Franklin Gothic Book"/>
          <w:b/>
          <w:bCs/>
          <w:sz w:val="20"/>
          <w:szCs w:val="20"/>
        </w:rPr>
        <w:t>our</w:t>
      </w:r>
      <w:r w:rsidRPr="60CF5A57">
        <w:rPr>
          <w:rFonts w:ascii="Franklin Gothic Book" w:hAnsi="Franklin Gothic Book"/>
          <w:sz w:val="20"/>
          <w:szCs w:val="20"/>
        </w:rPr>
        <w:t>’ or ‘</w:t>
      </w:r>
      <w:r w:rsidRPr="60CF5A57">
        <w:rPr>
          <w:rFonts w:ascii="Franklin Gothic Book" w:hAnsi="Franklin Gothic Book"/>
          <w:b/>
          <w:bCs/>
          <w:sz w:val="20"/>
          <w:szCs w:val="20"/>
        </w:rPr>
        <w:t>us</w:t>
      </w:r>
      <w:r w:rsidRPr="60CF5A57">
        <w:rPr>
          <w:rFonts w:ascii="Franklin Gothic Book" w:hAnsi="Franklin Gothic Book"/>
          <w:sz w:val="20"/>
          <w:szCs w:val="20"/>
        </w:rPr>
        <w:t xml:space="preserve">’) </w:t>
      </w:r>
      <w:r w:rsidRPr="60CF5A57">
        <w:rPr>
          <w:rFonts w:ascii="Franklin Gothic Book" w:hAnsi="Franklin Gothic Book"/>
          <w:b/>
          <w:bCs/>
          <w:sz w:val="20"/>
          <w:szCs w:val="20"/>
        </w:rPr>
        <w:t>CONSIDERING THAT</w:t>
      </w:r>
      <w:r w:rsidRPr="60CF5A57">
        <w:rPr>
          <w:rFonts w:ascii="Franklin Gothic Book" w:hAnsi="Franklin Gothic Book"/>
          <w:sz w:val="20"/>
          <w:szCs w:val="20"/>
        </w:rPr>
        <w:t>:</w:t>
      </w:r>
    </w:p>
    <w:p w14:paraId="4A51EF12" w14:textId="77777777" w:rsidR="00E4778B" w:rsidRPr="009C4E06" w:rsidRDefault="00E4778B" w:rsidP="00E4778B">
      <w:pPr>
        <w:spacing w:after="0"/>
        <w:ind w:left="993" w:right="260" w:hanging="567"/>
        <w:jc w:val="both"/>
        <w:rPr>
          <w:rFonts w:ascii="Franklin Gothic Book" w:hAnsi="Franklin Gothic Book"/>
          <w:sz w:val="20"/>
          <w:szCs w:val="20"/>
          <w:lang w:val="en-GB"/>
        </w:rPr>
      </w:pPr>
      <w:r w:rsidRPr="009C4E06">
        <w:rPr>
          <w:rFonts w:ascii="Franklin Gothic Book" w:hAnsi="Franklin Gothic Book"/>
          <w:b/>
          <w:bCs/>
          <w:sz w:val="20"/>
          <w:szCs w:val="20"/>
          <w:lang w:val="en-GB"/>
        </w:rPr>
        <w:t>FIRST</w:t>
      </w:r>
      <w:r w:rsidRPr="009C4E06">
        <w:rPr>
          <w:rFonts w:ascii="Franklin Gothic Book" w:hAnsi="Franklin Gothic Book"/>
          <w:sz w:val="20"/>
          <w:szCs w:val="20"/>
          <w:lang w:val="en-GB"/>
        </w:rPr>
        <w:t xml:space="preserve">, we are bidding for, or </w:t>
      </w:r>
      <w:proofErr w:type="gramStart"/>
      <w:r w:rsidRPr="009C4E06">
        <w:rPr>
          <w:rFonts w:ascii="Franklin Gothic Book" w:hAnsi="Franklin Gothic Book"/>
          <w:sz w:val="20"/>
          <w:szCs w:val="20"/>
          <w:lang w:val="en-GB"/>
        </w:rPr>
        <w:t>entering into</w:t>
      </w:r>
      <w:proofErr w:type="gramEnd"/>
      <w:r w:rsidRPr="009C4E06">
        <w:rPr>
          <w:rFonts w:ascii="Franklin Gothic Book" w:hAnsi="Franklin Gothic Book"/>
          <w:sz w:val="20"/>
          <w:szCs w:val="20"/>
          <w:lang w:val="en-GB"/>
        </w:rPr>
        <w:t>, a contract with the Norwegian Refugee Council (</w:t>
      </w:r>
      <w:r w:rsidRPr="009C4E06">
        <w:rPr>
          <w:rFonts w:ascii="Franklin Gothic Book" w:hAnsi="Franklin Gothic Book"/>
          <w:b/>
          <w:bCs/>
          <w:sz w:val="20"/>
          <w:szCs w:val="20"/>
          <w:lang w:val="en-GB"/>
        </w:rPr>
        <w:t>NRC</w:t>
      </w:r>
      <w:r w:rsidRPr="009C4E06">
        <w:rPr>
          <w:rFonts w:ascii="Franklin Gothic Book" w:hAnsi="Franklin Gothic Book"/>
          <w:sz w:val="20"/>
          <w:szCs w:val="20"/>
          <w:lang w:val="en-GB"/>
        </w:rPr>
        <w:t>) to supply goods, services or works to NRC (‘</w:t>
      </w:r>
      <w:r w:rsidRPr="009C4E06">
        <w:rPr>
          <w:rFonts w:ascii="Franklin Gothic Book" w:hAnsi="Franklin Gothic Book"/>
          <w:b/>
          <w:bCs/>
          <w:sz w:val="20"/>
          <w:szCs w:val="20"/>
          <w:lang w:val="en-GB"/>
        </w:rPr>
        <w:t>the Contract</w:t>
      </w:r>
      <w:r w:rsidRPr="009C4E06">
        <w:rPr>
          <w:rFonts w:ascii="Franklin Gothic Book" w:hAnsi="Franklin Gothic Book"/>
          <w:sz w:val="20"/>
          <w:szCs w:val="20"/>
          <w:lang w:val="en-GB"/>
        </w:rPr>
        <w:t>’).</w:t>
      </w:r>
    </w:p>
    <w:p w14:paraId="444D6167" w14:textId="77777777" w:rsidR="00E4778B" w:rsidRPr="009C4E06" w:rsidRDefault="00E4778B" w:rsidP="00E4778B">
      <w:pPr>
        <w:spacing w:after="0"/>
        <w:ind w:left="993" w:right="260" w:hanging="567"/>
        <w:jc w:val="both"/>
        <w:rPr>
          <w:rFonts w:ascii="Franklin Gothic Book" w:hAnsi="Franklin Gothic Book"/>
          <w:sz w:val="20"/>
          <w:szCs w:val="20"/>
          <w:lang w:val="en-GB"/>
        </w:rPr>
      </w:pPr>
      <w:r w:rsidRPr="009C4E06">
        <w:rPr>
          <w:rFonts w:ascii="Franklin Gothic Book" w:hAnsi="Franklin Gothic Book"/>
          <w:b/>
          <w:bCs/>
          <w:sz w:val="20"/>
          <w:szCs w:val="20"/>
          <w:lang w:val="en-GB"/>
        </w:rPr>
        <w:t>SECOND</w:t>
      </w:r>
      <w:r w:rsidRPr="009C4E06">
        <w:rPr>
          <w:rFonts w:ascii="Franklin Gothic Book" w:hAnsi="Franklin Gothic Book"/>
          <w:sz w:val="20"/>
          <w:szCs w:val="20"/>
          <w:lang w:val="en-GB"/>
        </w:rPr>
        <w:t xml:space="preserve">, we understand that as a humanitarian organisation, NRC expects its suppliers and contractors to have high ethical standards. </w:t>
      </w:r>
    </w:p>
    <w:p w14:paraId="679E7A6B" w14:textId="77777777" w:rsidR="00E4778B" w:rsidRPr="009C4E06" w:rsidRDefault="00E4778B" w:rsidP="60CF5A57">
      <w:pPr>
        <w:spacing w:after="0"/>
        <w:ind w:left="993" w:right="260" w:hanging="567"/>
        <w:jc w:val="both"/>
        <w:rPr>
          <w:rFonts w:ascii="Franklin Gothic Book" w:hAnsi="Franklin Gothic Book"/>
          <w:sz w:val="20"/>
          <w:szCs w:val="20"/>
        </w:rPr>
      </w:pPr>
      <w:r w:rsidRPr="60CF5A57">
        <w:rPr>
          <w:rFonts w:ascii="Franklin Gothic Book" w:hAnsi="Franklin Gothic Book"/>
          <w:b/>
          <w:bCs/>
          <w:sz w:val="20"/>
          <w:szCs w:val="20"/>
        </w:rPr>
        <w:t>THIRD</w:t>
      </w:r>
      <w:r w:rsidRPr="60CF5A57">
        <w:rPr>
          <w:rFonts w:ascii="Franklin Gothic Book" w:hAnsi="Franklin Gothic Book"/>
          <w:sz w:val="20"/>
          <w:szCs w:val="20"/>
        </w:rPr>
        <w:t xml:space="preserve">, we understand that NRC therefore needs us to confirm that we adhere to the required ethical </w:t>
      </w:r>
      <w:proofErr w:type="gramStart"/>
      <w:r w:rsidRPr="60CF5A57">
        <w:rPr>
          <w:rFonts w:ascii="Franklin Gothic Book" w:hAnsi="Franklin Gothic Book"/>
          <w:sz w:val="20"/>
          <w:szCs w:val="20"/>
        </w:rPr>
        <w:t>standards (‘</w:t>
      </w:r>
      <w:proofErr w:type="gramEnd"/>
      <w:r w:rsidRPr="60CF5A57">
        <w:rPr>
          <w:rFonts w:ascii="Franklin Gothic Book" w:hAnsi="Franklin Gothic Book"/>
          <w:b/>
          <w:bCs/>
          <w:sz w:val="20"/>
          <w:szCs w:val="20"/>
        </w:rPr>
        <w:t>the ethical standards</w:t>
      </w:r>
      <w:r w:rsidRPr="60CF5A57">
        <w:rPr>
          <w:rFonts w:ascii="Franklin Gothic Book" w:hAnsi="Franklin Gothic Book"/>
          <w:sz w:val="20"/>
          <w:szCs w:val="20"/>
        </w:rPr>
        <w:t xml:space="preserve">’) by signing this </w:t>
      </w:r>
      <w:proofErr w:type="gramStart"/>
      <w:r w:rsidRPr="60CF5A57">
        <w:rPr>
          <w:rFonts w:ascii="Franklin Gothic Book" w:hAnsi="Franklin Gothic Book"/>
          <w:sz w:val="20"/>
          <w:szCs w:val="20"/>
        </w:rPr>
        <w:t>declaration (‘</w:t>
      </w:r>
      <w:proofErr w:type="gramEnd"/>
      <w:r w:rsidRPr="60CF5A57">
        <w:rPr>
          <w:rFonts w:ascii="Franklin Gothic Book" w:hAnsi="Franklin Gothic Book"/>
          <w:b/>
          <w:bCs/>
          <w:sz w:val="20"/>
          <w:szCs w:val="20"/>
        </w:rPr>
        <w:t>the Declaration</w:t>
      </w:r>
      <w:r w:rsidRPr="60CF5A57">
        <w:rPr>
          <w:rFonts w:ascii="Franklin Gothic Book" w:hAnsi="Franklin Gothic Book"/>
          <w:sz w:val="20"/>
          <w:szCs w:val="20"/>
        </w:rPr>
        <w:t xml:space="preserve">’).  </w:t>
      </w:r>
    </w:p>
    <w:p w14:paraId="45CB3815" w14:textId="77777777" w:rsidR="00E4778B" w:rsidRPr="009C4E06" w:rsidRDefault="00E4778B" w:rsidP="00E4778B">
      <w:pPr>
        <w:spacing w:after="0"/>
        <w:ind w:left="993" w:right="260" w:hanging="567"/>
        <w:jc w:val="both"/>
        <w:rPr>
          <w:rFonts w:ascii="Franklin Gothic Book" w:hAnsi="Franklin Gothic Book"/>
          <w:sz w:val="20"/>
          <w:szCs w:val="20"/>
          <w:lang w:val="en-GB"/>
        </w:rPr>
      </w:pPr>
      <w:r w:rsidRPr="009C4E06">
        <w:rPr>
          <w:rFonts w:ascii="Franklin Gothic Book" w:hAnsi="Franklin Gothic Book"/>
          <w:b/>
          <w:bCs/>
          <w:sz w:val="20"/>
          <w:szCs w:val="20"/>
          <w:lang w:val="en-GB"/>
        </w:rPr>
        <w:t>THEREFORE</w:t>
      </w:r>
      <w:r w:rsidRPr="009C4E06">
        <w:rPr>
          <w:rFonts w:ascii="Franklin Gothic Book" w:hAnsi="Franklin Gothic Book"/>
          <w:sz w:val="20"/>
          <w:szCs w:val="20"/>
          <w:lang w:val="en-GB"/>
        </w:rPr>
        <w:t xml:space="preserve">, we </w:t>
      </w:r>
      <w:r w:rsidRPr="009C4E06">
        <w:rPr>
          <w:rFonts w:ascii="Franklin Gothic Book" w:hAnsi="Franklin Gothic Book"/>
          <w:b/>
          <w:bCs/>
          <w:sz w:val="20"/>
          <w:szCs w:val="20"/>
          <w:lang w:val="en-GB"/>
        </w:rPr>
        <w:t>DO HEREBY DECLARE</w:t>
      </w:r>
      <w:r w:rsidRPr="009C4E06">
        <w:rPr>
          <w:rFonts w:ascii="Franklin Gothic Book" w:hAnsi="Franklin Gothic Book"/>
          <w:sz w:val="20"/>
          <w:szCs w:val="20"/>
          <w:lang w:val="en-GB"/>
        </w:rPr>
        <w:t xml:space="preserve"> as follows:</w:t>
      </w:r>
    </w:p>
    <w:p w14:paraId="203355F9" w14:textId="77777777" w:rsidR="00E4778B" w:rsidRPr="009C4E06" w:rsidRDefault="00E4778B" w:rsidP="00E4778B">
      <w:pPr>
        <w:spacing w:after="0"/>
        <w:ind w:left="567" w:hanging="567"/>
        <w:jc w:val="both"/>
        <w:rPr>
          <w:rFonts w:ascii="Franklin Gothic Book" w:hAnsi="Franklin Gothic Book"/>
          <w:sz w:val="20"/>
          <w:szCs w:val="20"/>
          <w:lang w:val="en-GB"/>
        </w:rPr>
      </w:pPr>
    </w:p>
    <w:p w14:paraId="6C75EADA" w14:textId="77777777" w:rsidR="00E4778B" w:rsidRPr="009C4E06" w:rsidRDefault="00E4778B" w:rsidP="00C76DF3">
      <w:pPr>
        <w:pStyle w:val="ListParagraph"/>
        <w:numPr>
          <w:ilvl w:val="0"/>
          <w:numId w:val="7"/>
        </w:numPr>
        <w:spacing w:after="0"/>
        <w:ind w:left="567" w:hanging="567"/>
        <w:jc w:val="both"/>
        <w:rPr>
          <w:rFonts w:ascii="Franklin Gothic Book" w:hAnsi="Franklin Gothic Book"/>
          <w:b/>
          <w:bCs/>
          <w:sz w:val="20"/>
          <w:szCs w:val="20"/>
          <w:lang w:val="en-GB"/>
        </w:rPr>
        <w:sectPr w:rsidR="00E4778B" w:rsidRPr="009C4E06" w:rsidSect="00E4778B">
          <w:headerReference w:type="default" r:id="rId15"/>
          <w:footerReference w:type="default" r:id="rId16"/>
          <w:pgSz w:w="11906" w:h="16838"/>
          <w:pgMar w:top="720" w:right="720" w:bottom="720" w:left="720" w:header="708" w:footer="708" w:gutter="0"/>
          <w:cols w:space="708"/>
          <w:docGrid w:linePitch="360"/>
        </w:sectPr>
      </w:pPr>
    </w:p>
    <w:p w14:paraId="02BF8C49" w14:textId="77777777" w:rsidR="00E4778B" w:rsidRPr="000E0E44" w:rsidRDefault="00E4778B" w:rsidP="00C76DF3">
      <w:pPr>
        <w:pStyle w:val="ListParagraph"/>
        <w:numPr>
          <w:ilvl w:val="0"/>
          <w:numId w:val="7"/>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compliance with applicable laws and these ethical standards</w:t>
      </w:r>
    </w:p>
    <w:p w14:paraId="09756CF8" w14:textId="77777777" w:rsidR="00E4778B" w:rsidRPr="000E0E44" w:rsidRDefault="00E4778B" w:rsidP="00E4778B">
      <w:p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shall:</w:t>
      </w:r>
    </w:p>
    <w:p w14:paraId="78E20C28" w14:textId="77777777" w:rsidR="00E4778B" w:rsidRPr="000E0E44" w:rsidRDefault="00E4778B" w:rsidP="00C76DF3">
      <w:pPr>
        <w:pStyle w:val="ListParagraph"/>
        <w:numPr>
          <w:ilvl w:val="0"/>
          <w:numId w:val="6"/>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Meet the ethical standards in this declaration (‘ethical </w:t>
      </w:r>
      <w:proofErr w:type="gramStart"/>
      <w:r w:rsidRPr="000E0E44">
        <w:rPr>
          <w:rFonts w:ascii="Franklin Gothic Book" w:hAnsi="Franklin Gothic Book"/>
          <w:sz w:val="20"/>
          <w:szCs w:val="20"/>
          <w:lang w:val="en-GB"/>
        </w:rPr>
        <w:t>standards’</w:t>
      </w:r>
      <w:proofErr w:type="gramEnd"/>
      <w:r w:rsidRPr="000E0E44">
        <w:rPr>
          <w:rFonts w:ascii="Franklin Gothic Book" w:hAnsi="Franklin Gothic Book"/>
          <w:sz w:val="20"/>
          <w:szCs w:val="20"/>
          <w:lang w:val="en-GB"/>
        </w:rPr>
        <w:t>)</w:t>
      </w:r>
    </w:p>
    <w:p w14:paraId="12F955DB" w14:textId="77777777" w:rsidR="00E4778B" w:rsidRPr="000E0E44" w:rsidRDefault="00E4778B" w:rsidP="00C76DF3">
      <w:pPr>
        <w:pStyle w:val="ListParagraph"/>
        <w:numPr>
          <w:ilvl w:val="0"/>
          <w:numId w:val="6"/>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Ensure that any party representing us, including but not limited to: </w:t>
      </w:r>
    </w:p>
    <w:p w14:paraId="025F7C84"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 xml:space="preserve">board members </w:t>
      </w:r>
    </w:p>
    <w:p w14:paraId="24389225"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directors</w:t>
      </w:r>
    </w:p>
    <w:p w14:paraId="294B6625"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employees</w:t>
      </w:r>
    </w:p>
    <w:p w14:paraId="4C9A559C"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contractors or sub-contractors, and their employees</w:t>
      </w:r>
    </w:p>
    <w:p w14:paraId="57D3160A"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 xml:space="preserve">consultants and sub-consultants, and their </w:t>
      </w:r>
      <w:proofErr w:type="gramStart"/>
      <w:r w:rsidRPr="000E0E44">
        <w:rPr>
          <w:rFonts w:ascii="Franklin Gothic Book" w:hAnsi="Franklin Gothic Book"/>
          <w:sz w:val="20"/>
          <w:szCs w:val="20"/>
          <w:lang w:val="en-GB"/>
        </w:rPr>
        <w:t>employees;</w:t>
      </w:r>
      <w:proofErr w:type="gramEnd"/>
      <w:r w:rsidRPr="000E0E44">
        <w:rPr>
          <w:rFonts w:ascii="Franklin Gothic Book" w:hAnsi="Franklin Gothic Book"/>
          <w:sz w:val="20"/>
          <w:szCs w:val="20"/>
          <w:lang w:val="en-GB"/>
        </w:rPr>
        <w:t xml:space="preserve"> </w:t>
      </w:r>
    </w:p>
    <w:p w14:paraId="58016BB4" w14:textId="77777777" w:rsidR="00E4778B" w:rsidRPr="000E0E44" w:rsidRDefault="00E4778B" w:rsidP="00E4778B">
      <w:pPr>
        <w:spacing w:after="0"/>
        <w:ind w:left="284" w:firstLine="142"/>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 xml:space="preserve">other legal representatives </w:t>
      </w:r>
    </w:p>
    <w:p w14:paraId="498DABB6"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(‘our Representatives’) are aware of and comply with these ethical standards.</w:t>
      </w:r>
    </w:p>
    <w:p w14:paraId="5B013E5B" w14:textId="77777777" w:rsidR="00E4778B" w:rsidRPr="000E0E44" w:rsidRDefault="00E4778B" w:rsidP="00E4778B">
      <w:pPr>
        <w:spacing w:after="0"/>
        <w:jc w:val="both"/>
        <w:rPr>
          <w:rFonts w:ascii="Franklin Gothic Book" w:hAnsi="Franklin Gothic Book"/>
          <w:sz w:val="20"/>
          <w:szCs w:val="20"/>
          <w:lang w:val="en-GB"/>
        </w:rPr>
      </w:pPr>
    </w:p>
    <w:p w14:paraId="59C20FB6" w14:textId="77777777" w:rsidR="00E4778B" w:rsidRPr="000E0E44" w:rsidRDefault="00E4778B" w:rsidP="00E4778B">
      <w:pPr>
        <w:spacing w:after="0"/>
        <w:jc w:val="both"/>
        <w:rPr>
          <w:rFonts w:ascii="Franklin Gothic Book" w:hAnsi="Franklin Gothic Book"/>
          <w:sz w:val="20"/>
          <w:szCs w:val="20"/>
          <w:lang w:val="en-GB"/>
        </w:rPr>
      </w:pPr>
      <w:proofErr w:type="gramStart"/>
      <w:r w:rsidRPr="000E0E44">
        <w:rPr>
          <w:rFonts w:ascii="Franklin Gothic Book" w:hAnsi="Franklin Gothic Book"/>
          <w:sz w:val="20"/>
          <w:szCs w:val="20"/>
          <w:lang w:val="en-GB"/>
        </w:rPr>
        <w:t>In the event that</w:t>
      </w:r>
      <w:proofErr w:type="gramEnd"/>
      <w:r w:rsidRPr="000E0E44">
        <w:rPr>
          <w:rFonts w:ascii="Franklin Gothic Book" w:hAnsi="Franklin Gothic Book"/>
          <w:sz w:val="20"/>
          <w:szCs w:val="20"/>
          <w:lang w:val="en-GB"/>
        </w:rPr>
        <w:t xml:space="preserve"> we, or our Representatives, do not meet the ethical standards at present, we shall:</w:t>
      </w:r>
    </w:p>
    <w:p w14:paraId="04E18D1E" w14:textId="77777777" w:rsidR="00E4778B" w:rsidRPr="000E0E44" w:rsidRDefault="00E4778B" w:rsidP="00C76DF3">
      <w:pPr>
        <w:pStyle w:val="ListParagraph"/>
        <w:numPr>
          <w:ilvl w:val="0"/>
          <w:numId w:val="8"/>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Explain to NRC in what way we do not currently meet the ethical standards</w:t>
      </w:r>
    </w:p>
    <w:p w14:paraId="5BEF5CC3" w14:textId="77777777" w:rsidR="00E4778B" w:rsidRPr="000E0E44" w:rsidRDefault="00E4778B" w:rsidP="00C76DF3">
      <w:pPr>
        <w:pStyle w:val="ListParagraph"/>
        <w:numPr>
          <w:ilvl w:val="0"/>
          <w:numId w:val="8"/>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Agree a plan and timeline with NRC to implement changes that allow us to meet the ethical standards</w:t>
      </w:r>
    </w:p>
    <w:p w14:paraId="08C68CC5" w14:textId="77777777" w:rsidR="00E4778B" w:rsidRPr="000E0E44" w:rsidRDefault="00E4778B" w:rsidP="00C76DF3">
      <w:pPr>
        <w:pStyle w:val="ListParagraph"/>
        <w:numPr>
          <w:ilvl w:val="0"/>
          <w:numId w:val="8"/>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Provide regular updates to NRC on the implementation plan. </w:t>
      </w:r>
    </w:p>
    <w:p w14:paraId="44131292"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2ABC3CF0" w14:textId="77777777" w:rsidR="00E4778B" w:rsidRPr="000E0E44" w:rsidRDefault="00E4778B" w:rsidP="00C76DF3">
      <w:pPr>
        <w:pStyle w:val="ListParagraph"/>
        <w:numPr>
          <w:ilvl w:val="0"/>
          <w:numId w:val="7"/>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status</w:t>
      </w:r>
    </w:p>
    <w:p w14:paraId="127A8B1F"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hereby declare that neither we, nor to the best if our knowledge our Representatives, are in any of the following situations:</w:t>
      </w:r>
    </w:p>
    <w:p w14:paraId="0237E621"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vanish/>
          <w:sz w:val="20"/>
          <w:szCs w:val="20"/>
          <w:lang w:val="en-GB"/>
        </w:rPr>
      </w:pPr>
    </w:p>
    <w:p w14:paraId="35842681"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vanish/>
          <w:sz w:val="20"/>
          <w:szCs w:val="20"/>
          <w:lang w:val="en-GB"/>
        </w:rPr>
      </w:pPr>
    </w:p>
    <w:p w14:paraId="29C5E448"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Have made an offer, payment, consideration or benefit of any kind, which constitutes illegal or corrupt practice, directly or indirectly, as an inducement or reward in relation to the tendering, awarding or execution of the Contract.</w:t>
      </w:r>
    </w:p>
    <w:p w14:paraId="27D3583A"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involved in any form of fraud, corruption, collusion, coercive practice, bribery, involvement in a criminal organisation or other illegal activity</w:t>
      </w:r>
    </w:p>
    <w:p w14:paraId="71EC7A24"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insolvent, in receivership, bankrupt, or being wound up</w:t>
      </w:r>
    </w:p>
    <w:p w14:paraId="1816A573"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Have suspended activities</w:t>
      </w:r>
    </w:p>
    <w:p w14:paraId="37D5F5AF"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subject to legal proceedings related to 2.1</w:t>
      </w:r>
    </w:p>
    <w:p w14:paraId="263F0A4D"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Have at any time been found guilty and sentenced by a court, whether in the country of employment or abroad, for a criminal offence in respect of children or vulnerable adults</w:t>
      </w:r>
    </w:p>
    <w:p w14:paraId="5B7AE9A3"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Are engaged in:</w:t>
      </w:r>
    </w:p>
    <w:p w14:paraId="1561FEDD" w14:textId="77777777" w:rsidR="00E4778B" w:rsidRPr="000E0E44" w:rsidRDefault="00E4778B" w:rsidP="00E4778B">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terrorism or the material support of terrorism</w:t>
      </w:r>
    </w:p>
    <w:p w14:paraId="6B7B264B" w14:textId="77777777" w:rsidR="00E4778B" w:rsidRPr="000E0E44" w:rsidRDefault="00E4778B" w:rsidP="00E4778B">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the sale or manufacture, either directly or indirectly, of anti-personnel mines or any components produced primarily for the operation thereof</w:t>
      </w:r>
    </w:p>
    <w:p w14:paraId="6E790C6C" w14:textId="77777777" w:rsidR="00E4778B" w:rsidRPr="000E0E44" w:rsidRDefault="00E4778B" w:rsidP="00E4778B">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the sale or manufacture, either directly or indirectly, of weapons</w:t>
      </w:r>
    </w:p>
    <w:p w14:paraId="34DE6AC5" w14:textId="77777777" w:rsidR="00E4778B" w:rsidRPr="000E0E44" w:rsidRDefault="00E4778B" w:rsidP="00E4778B">
      <w:pPr>
        <w:spacing w:after="0"/>
        <w:ind w:left="567" w:hanging="141"/>
        <w:jc w:val="both"/>
        <w:rPr>
          <w:rFonts w:ascii="Franklin Gothic Book" w:hAnsi="Franklin Gothic Book"/>
          <w:sz w:val="20"/>
          <w:szCs w:val="20"/>
          <w:lang w:val="en-GB"/>
        </w:rPr>
      </w:pPr>
      <w:r w:rsidRPr="000E0E44">
        <w:rPr>
          <w:rFonts w:ascii="Franklin Gothic Book" w:hAnsi="Franklin Gothic Book"/>
          <w:sz w:val="20"/>
          <w:szCs w:val="20"/>
          <w:lang w:val="en-GB"/>
        </w:rPr>
        <w:t>•</w:t>
      </w:r>
      <w:r w:rsidRPr="000E0E44">
        <w:rPr>
          <w:rFonts w:ascii="Franklin Gothic Book" w:hAnsi="Franklin Gothic Book"/>
          <w:sz w:val="20"/>
          <w:szCs w:val="20"/>
          <w:lang w:val="en-GB"/>
        </w:rPr>
        <w:tab/>
        <w:t>the production of alcohol, tobacco, or pornography.</w:t>
      </w:r>
    </w:p>
    <w:p w14:paraId="53B2D1D2"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0E283F5B"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 xml:space="preserve">Declaration concerning Conflicts of Interest </w:t>
      </w:r>
    </w:p>
    <w:p w14:paraId="39134646" w14:textId="77777777" w:rsidR="00E4778B" w:rsidRPr="000E0E44" w:rsidRDefault="00E4778B" w:rsidP="00E4778B">
      <w:pPr>
        <w:pStyle w:val="NormalWeb"/>
        <w:jc w:val="both"/>
      </w:pPr>
      <w:r w:rsidRPr="69783545">
        <w:rPr>
          <w:rFonts w:ascii="Franklin Gothic Book" w:hAnsi="Franklin Gothic Book"/>
          <w:sz w:val="20"/>
          <w:szCs w:val="20"/>
        </w:rPr>
        <w:t>We declare that neither we nor, to the best of our knowledge, our Representatives have an undisclosed conflict of interest with NRC</w:t>
      </w:r>
      <w:r w:rsidRPr="00AF1AC9">
        <w:rPr>
          <w:rFonts w:ascii="Franklin Gothic Book" w:hAnsi="Franklin Gothic Book"/>
          <w:sz w:val="20"/>
          <w:szCs w:val="20"/>
        </w:rPr>
        <w:t xml:space="preserve">, in accordance with </w:t>
      </w:r>
      <w:hyperlink r:id="rId17" w:history="1">
        <w:r w:rsidRPr="4F2D93B3">
          <w:rPr>
            <w:rStyle w:val="Hyperlink"/>
            <w:rFonts w:ascii="Franklin Gothic Book" w:hAnsi="Franklin Gothic Book"/>
            <w:sz w:val="20"/>
            <w:szCs w:val="20"/>
          </w:rPr>
          <w:t>NRC’s Conflict of Interest Policy (the Policy).</w:t>
        </w:r>
      </w:hyperlink>
    </w:p>
    <w:p w14:paraId="337BB875" w14:textId="77777777" w:rsidR="00E4778B" w:rsidRPr="00AF1AC9" w:rsidRDefault="00E4778B" w:rsidP="00E4778B">
      <w:pPr>
        <w:pStyle w:val="NormalWeb"/>
        <w:jc w:val="both"/>
        <w:rPr>
          <w:color w:val="000000"/>
          <w:sz w:val="27"/>
          <w:szCs w:val="27"/>
        </w:rPr>
      </w:pPr>
      <w:r w:rsidRPr="69783545">
        <w:rPr>
          <w:rFonts w:ascii="Franklin Gothic Book" w:hAnsi="Franklin Gothic Book"/>
          <w:sz w:val="20"/>
          <w:szCs w:val="20"/>
        </w:rPr>
        <w:t xml:space="preserve">Where any potential conflict of interest exists between our Representatives and NRC or any NRC staff member, we shall notify NRC in writing of the potential conflict </w:t>
      </w:r>
      <w:r w:rsidRPr="00AF1AC9">
        <w:rPr>
          <w:rFonts w:ascii="Franklin Gothic Book" w:hAnsi="Franklin Gothic Book"/>
          <w:sz w:val="20"/>
          <w:szCs w:val="20"/>
        </w:rPr>
        <w:t xml:space="preserve">using </w:t>
      </w:r>
      <w:hyperlink r:id="rId18" w:history="1">
        <w:r w:rsidRPr="4F2D93B3">
          <w:rPr>
            <w:rStyle w:val="Hyperlink"/>
            <w:rFonts w:ascii="Franklin Gothic Book" w:hAnsi="Franklin Gothic Book"/>
            <w:sz w:val="20"/>
            <w:szCs w:val="20"/>
          </w:rPr>
          <w:t>Form F in the Policy</w:t>
        </w:r>
      </w:hyperlink>
      <w:r w:rsidRPr="00AF1AC9">
        <w:rPr>
          <w:rFonts w:ascii="Franklin Gothic Book" w:hAnsi="Franklin Gothic Book"/>
          <w:sz w:val="20"/>
          <w:szCs w:val="20"/>
        </w:rPr>
        <w:t xml:space="preserve">. We understand that the Policy and the Form is available on </w:t>
      </w:r>
      <w:hyperlink r:id="rId19" w:history="1">
        <w:r w:rsidRPr="69783545">
          <w:rPr>
            <w:rStyle w:val="Hyperlink"/>
            <w:rFonts w:ascii="Franklin Gothic Book" w:hAnsi="Franklin Gothic Book"/>
            <w:sz w:val="20"/>
            <w:szCs w:val="20"/>
          </w:rPr>
          <w:t>NRC’s website</w:t>
        </w:r>
      </w:hyperlink>
      <w:r w:rsidRPr="00AF1AC9">
        <w:rPr>
          <w:rFonts w:ascii="Franklin Gothic Book" w:hAnsi="Franklin Gothic Book"/>
          <w:sz w:val="20"/>
          <w:szCs w:val="20"/>
        </w:rPr>
        <w:t xml:space="preserve"> or that we can contact </w:t>
      </w:r>
      <w:r w:rsidRPr="69783545">
        <w:rPr>
          <w:rFonts w:ascii="Franklin Gothic Book" w:hAnsi="Franklin Gothic Book"/>
          <w:sz w:val="20"/>
          <w:szCs w:val="20"/>
        </w:rPr>
        <w:t xml:space="preserve">the </w:t>
      </w:r>
      <w:r w:rsidRPr="00AF1AC9">
        <w:rPr>
          <w:rFonts w:ascii="Franklin Gothic Book" w:hAnsi="Franklin Gothic Book"/>
          <w:sz w:val="20"/>
          <w:szCs w:val="20"/>
        </w:rPr>
        <w:t xml:space="preserve">NRC </w:t>
      </w:r>
      <w:r w:rsidRPr="69783545">
        <w:rPr>
          <w:rFonts w:ascii="Franklin Gothic Book" w:hAnsi="Franklin Gothic Book"/>
          <w:sz w:val="20"/>
          <w:szCs w:val="20"/>
        </w:rPr>
        <w:t>Procurement f</w:t>
      </w:r>
      <w:r w:rsidRPr="00AF1AC9">
        <w:rPr>
          <w:rFonts w:ascii="Franklin Gothic Book" w:hAnsi="Franklin Gothic Book"/>
          <w:sz w:val="20"/>
          <w:szCs w:val="20"/>
        </w:rPr>
        <w:t xml:space="preserve">ocal </w:t>
      </w:r>
      <w:r w:rsidRPr="69783545">
        <w:rPr>
          <w:rFonts w:ascii="Franklin Gothic Book" w:hAnsi="Franklin Gothic Book"/>
          <w:sz w:val="20"/>
          <w:szCs w:val="20"/>
        </w:rPr>
        <w:t>p</w:t>
      </w:r>
      <w:r w:rsidRPr="00AF1AC9">
        <w:rPr>
          <w:rFonts w:ascii="Franklin Gothic Book" w:hAnsi="Franklin Gothic Book"/>
          <w:sz w:val="20"/>
          <w:szCs w:val="20"/>
        </w:rPr>
        <w:t>oint</w:t>
      </w:r>
      <w:r w:rsidRPr="69783545">
        <w:rPr>
          <w:rFonts w:ascii="Franklin Gothic Book" w:hAnsi="Franklin Gothic Book"/>
          <w:sz w:val="20"/>
          <w:szCs w:val="20"/>
        </w:rPr>
        <w:t>, as mentioned in the tender documentation. NRC shall then determine whether action is required.</w:t>
      </w:r>
    </w:p>
    <w:p w14:paraId="2C602FDB"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A conflict of interest can be due to a relationship with an NRC staff member such as family or friends. </w:t>
      </w:r>
    </w:p>
    <w:p w14:paraId="0118A5C0"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understand that if we fail to report a potential conflict of interest and are later found to have a conflict of interest, we may be removed from the NRC vendor database.</w:t>
      </w:r>
    </w:p>
    <w:p w14:paraId="299B6B47"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4A6F42EF"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compliance with national law</w:t>
      </w:r>
    </w:p>
    <w:p w14:paraId="29679C63"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and, to the best of our knowledge, our Representatives:</w:t>
      </w:r>
    </w:p>
    <w:p w14:paraId="06E73DC3"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comply with all applicable laws and regulations in effect in the country or countries where the Contract will be carried out.</w:t>
      </w:r>
    </w:p>
    <w:p w14:paraId="7039135D"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comply with all applicable export laws concerning the country or countries where the Contract will be carried out.</w:t>
      </w:r>
    </w:p>
    <w:p w14:paraId="58A8D975"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are registered with the relevant government authority </w:t>
      </w:r>
      <w:proofErr w:type="gramStart"/>
      <w:r w:rsidRPr="000E0E44">
        <w:rPr>
          <w:rFonts w:ascii="Franklin Gothic Book" w:hAnsi="Franklin Gothic Book"/>
          <w:sz w:val="20"/>
          <w:szCs w:val="20"/>
          <w:lang w:val="en-GB"/>
        </w:rPr>
        <w:t>with regard to</w:t>
      </w:r>
      <w:proofErr w:type="gramEnd"/>
      <w:r w:rsidRPr="000E0E44">
        <w:rPr>
          <w:rFonts w:ascii="Franklin Gothic Book" w:hAnsi="Franklin Gothic Book"/>
          <w:sz w:val="20"/>
          <w:szCs w:val="20"/>
          <w:lang w:val="en-GB"/>
        </w:rPr>
        <w:t xml:space="preserve"> taxation for the duration of the Contract.</w:t>
      </w:r>
    </w:p>
    <w:p w14:paraId="60AB5550"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pay taxes according to all applicable national laws and regulations for the duration of the Contract.</w:t>
      </w:r>
    </w:p>
    <w:p w14:paraId="27F4C8E9"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74CC6D3B"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compliance with labour standards</w:t>
      </w:r>
    </w:p>
    <w:p w14:paraId="6187616C"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and, to the best of our knowledge, our Representatives:</w:t>
      </w:r>
    </w:p>
    <w:p w14:paraId="21B16924"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lastRenderedPageBreak/>
        <w:t xml:space="preserve">We declare that we and, to the best of our knowledge, our Representatives comply with applicable national labour law standards and the International Labour Organisation Declaration on Fundamental Principles and Rights at Work.  </w:t>
      </w:r>
    </w:p>
    <w:p w14:paraId="2E1B5C0D" w14:textId="77777777" w:rsidR="00E4778B"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Specifically, we declare that we and, to the best of our knowledge, our Representatives comply with the following minimum labour standards:</w:t>
      </w:r>
    </w:p>
    <w:p w14:paraId="6AA72D9F" w14:textId="77777777" w:rsidR="00E4778B" w:rsidRPr="000E0E44" w:rsidRDefault="00E4778B" w:rsidP="00E4778B">
      <w:pPr>
        <w:spacing w:after="0"/>
        <w:jc w:val="both"/>
        <w:rPr>
          <w:rFonts w:ascii="Franklin Gothic Book" w:hAnsi="Franklin Gothic Book"/>
          <w:sz w:val="20"/>
          <w:szCs w:val="20"/>
          <w:lang w:val="en-GB"/>
        </w:rPr>
      </w:pPr>
    </w:p>
    <w:p w14:paraId="2A8E10DE"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Working Conditions</w:t>
      </w:r>
    </w:p>
    <w:p w14:paraId="2729E1E7" w14:textId="77777777" w:rsidR="00E4778B" w:rsidRPr="000E0E44" w:rsidRDefault="00E4778B" w:rsidP="00C76DF3">
      <w:pPr>
        <w:pStyle w:val="ListParagraph"/>
        <w:numPr>
          <w:ilvl w:val="0"/>
          <w:numId w:val="11"/>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All workers receive a contract of employment that is written in a language they understand.</w:t>
      </w:r>
    </w:p>
    <w:p w14:paraId="0CCC18D0" w14:textId="77777777" w:rsidR="00E4778B" w:rsidRPr="000E0E44" w:rsidRDefault="00E4778B" w:rsidP="00C76DF3">
      <w:pPr>
        <w:pStyle w:val="ListParagraph"/>
        <w:numPr>
          <w:ilvl w:val="0"/>
          <w:numId w:val="11"/>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All workers are free to leave after giving reasonable notice.</w:t>
      </w:r>
    </w:p>
    <w:p w14:paraId="0CE09864" w14:textId="77777777" w:rsidR="00E4778B" w:rsidRPr="000E0E44" w:rsidRDefault="00E4778B" w:rsidP="00C76DF3">
      <w:pPr>
        <w:pStyle w:val="ListParagraph"/>
        <w:numPr>
          <w:ilvl w:val="0"/>
          <w:numId w:val="11"/>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All workers have the right to join or form trade unions of their own choosing and to bargain collectively.</w:t>
      </w:r>
    </w:p>
    <w:p w14:paraId="1F42E9FB" w14:textId="77777777" w:rsidR="00E4778B" w:rsidRPr="000E0E44" w:rsidRDefault="00E4778B" w:rsidP="00C76DF3">
      <w:pPr>
        <w:pStyle w:val="ListParagraph"/>
        <w:numPr>
          <w:ilvl w:val="0"/>
          <w:numId w:val="11"/>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No worker is required to lodge ‘</w:t>
      </w:r>
      <w:proofErr w:type="gramStart"/>
      <w:r w:rsidRPr="000E0E44">
        <w:rPr>
          <w:rFonts w:ascii="Franklin Gothic Book" w:hAnsi="Franklin Gothic Book"/>
          <w:sz w:val="20"/>
          <w:szCs w:val="20"/>
          <w:lang w:val="en-GB"/>
        </w:rPr>
        <w:t>deposits’</w:t>
      </w:r>
      <w:proofErr w:type="gramEnd"/>
      <w:r w:rsidRPr="000E0E44">
        <w:rPr>
          <w:rFonts w:ascii="Franklin Gothic Book" w:hAnsi="Franklin Gothic Book"/>
          <w:sz w:val="20"/>
          <w:szCs w:val="20"/>
          <w:lang w:val="en-GB"/>
        </w:rPr>
        <w:t xml:space="preserve"> or identity papers or immigration documents </w:t>
      </w:r>
      <w:proofErr w:type="gramStart"/>
      <w:r w:rsidRPr="000E0E44">
        <w:rPr>
          <w:rFonts w:ascii="Franklin Gothic Book" w:hAnsi="Franklin Gothic Book"/>
          <w:sz w:val="20"/>
          <w:szCs w:val="20"/>
          <w:lang w:val="en-GB"/>
        </w:rPr>
        <w:t>in order to</w:t>
      </w:r>
      <w:proofErr w:type="gramEnd"/>
      <w:r w:rsidRPr="000E0E44">
        <w:rPr>
          <w:rFonts w:ascii="Franklin Gothic Book" w:hAnsi="Franklin Gothic Book"/>
          <w:sz w:val="20"/>
          <w:szCs w:val="20"/>
          <w:lang w:val="en-GB"/>
        </w:rPr>
        <w:t xml:space="preserve"> obtain employment.</w:t>
      </w:r>
    </w:p>
    <w:p w14:paraId="6516F7C1"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Wages and benefits</w:t>
      </w:r>
    </w:p>
    <w:p w14:paraId="3D2BA272" w14:textId="77777777" w:rsidR="00E4778B" w:rsidRPr="000E0E44" w:rsidRDefault="00E4778B" w:rsidP="00C76DF3">
      <w:pPr>
        <w:pStyle w:val="ListParagraph"/>
        <w:numPr>
          <w:ilvl w:val="1"/>
          <w:numId w:val="10"/>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Wages and benefits paid for a standard working week meet, at a minimum, national legal standards or industry benchmark standards, whichever is higher. Wages are always sufficient to meet basic needs. </w:t>
      </w:r>
    </w:p>
    <w:p w14:paraId="4E03C881" w14:textId="77777777" w:rsidR="00E4778B" w:rsidRPr="000E0E44" w:rsidRDefault="00E4778B" w:rsidP="00C76DF3">
      <w:pPr>
        <w:pStyle w:val="ListParagraph"/>
        <w:numPr>
          <w:ilvl w:val="1"/>
          <w:numId w:val="10"/>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No deductions from wages are made as a disciplinary measure.</w:t>
      </w:r>
    </w:p>
    <w:p w14:paraId="022FD595"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Working time</w:t>
      </w:r>
    </w:p>
    <w:p w14:paraId="00216B02" w14:textId="77777777" w:rsidR="00E4778B" w:rsidRPr="000E0E44" w:rsidRDefault="00E4778B" w:rsidP="00C76DF3">
      <w:pPr>
        <w:pStyle w:val="ListParagraph"/>
        <w:numPr>
          <w:ilvl w:val="1"/>
          <w:numId w:val="12"/>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Working hours comply with national laws and benchmark industry standards, whichever affords greater protection. Whenever possible working hours do not exceed 48 hours per week (8 hours per day).</w:t>
      </w:r>
    </w:p>
    <w:p w14:paraId="1D12CFD9" w14:textId="77777777" w:rsidR="00E4778B" w:rsidRPr="000E0E44" w:rsidRDefault="00E4778B" w:rsidP="00C76DF3">
      <w:pPr>
        <w:pStyle w:val="ListParagraph"/>
        <w:numPr>
          <w:ilvl w:val="1"/>
          <w:numId w:val="12"/>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Workers are provided with at least one day off for every 7-day period.</w:t>
      </w:r>
    </w:p>
    <w:p w14:paraId="75BC7112"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Health and safety</w:t>
      </w:r>
    </w:p>
    <w:p w14:paraId="594AA6CA" w14:textId="77777777" w:rsidR="00E4778B" w:rsidRPr="000E0E44" w:rsidRDefault="00E4778B" w:rsidP="00C76DF3">
      <w:pPr>
        <w:pStyle w:val="ListParagraph"/>
        <w:numPr>
          <w:ilvl w:val="1"/>
          <w:numId w:val="11"/>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Steps are taken to prevent accidents and injury to health arising out of, associated with, or occurring in, the course of work, by minimizing, so far as is reasonably practicable, the causes of hazards inherent in the working environment. </w:t>
      </w:r>
    </w:p>
    <w:p w14:paraId="1FED78EA" w14:textId="77777777" w:rsidR="00E4778B" w:rsidRPr="000E0E44" w:rsidRDefault="00E4778B" w:rsidP="00C76DF3">
      <w:pPr>
        <w:pStyle w:val="ListParagraph"/>
        <w:numPr>
          <w:ilvl w:val="1"/>
          <w:numId w:val="11"/>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Workers receive regular and documented health and safety training, and such training is repeated for new workers.</w:t>
      </w:r>
    </w:p>
    <w:p w14:paraId="74446133" w14:textId="77777777" w:rsidR="00E4778B" w:rsidRPr="000E0E44" w:rsidRDefault="00E4778B" w:rsidP="00C76DF3">
      <w:pPr>
        <w:pStyle w:val="ListParagraph"/>
        <w:numPr>
          <w:ilvl w:val="1"/>
          <w:numId w:val="11"/>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Workers have access to clean toilet facilities and to potable water, and, if appropriate, sanitary facilities for food storage is provided.</w:t>
      </w:r>
    </w:p>
    <w:p w14:paraId="7E51EA91" w14:textId="77777777" w:rsidR="00E4778B" w:rsidRPr="000E0E44" w:rsidRDefault="00E4778B" w:rsidP="00C76DF3">
      <w:pPr>
        <w:pStyle w:val="ListParagraph"/>
        <w:numPr>
          <w:ilvl w:val="1"/>
          <w:numId w:val="11"/>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Accommodation, where provided, is clean, safe and adequately ventilated.</w:t>
      </w:r>
    </w:p>
    <w:p w14:paraId="27A0C56C"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Discrimination and abuse</w:t>
      </w:r>
    </w:p>
    <w:p w14:paraId="5DC286BE" w14:textId="77777777" w:rsidR="00E4778B" w:rsidRPr="000E0E44" w:rsidRDefault="00E4778B" w:rsidP="00C76DF3">
      <w:pPr>
        <w:pStyle w:val="ListParagraph"/>
        <w:numPr>
          <w:ilvl w:val="1"/>
          <w:numId w:val="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No worker is forced, bonded or an involuntary prison worker. </w:t>
      </w:r>
    </w:p>
    <w:p w14:paraId="0AB7FDF2" w14:textId="77777777" w:rsidR="00E4778B" w:rsidRPr="000E0E44" w:rsidRDefault="00E4778B" w:rsidP="00C76DF3">
      <w:pPr>
        <w:pStyle w:val="ListParagraph"/>
        <w:numPr>
          <w:ilvl w:val="1"/>
          <w:numId w:val="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There is no discrimination at the workplace based on ethnic background, religion, age, disability, gender, marital status, sexual orientation, union membership or political affiliation. </w:t>
      </w:r>
    </w:p>
    <w:p w14:paraId="4F95D500" w14:textId="77777777" w:rsidR="00E4778B" w:rsidRPr="000E0E44" w:rsidRDefault="00E4778B" w:rsidP="00C76DF3">
      <w:pPr>
        <w:pStyle w:val="ListParagraph"/>
        <w:numPr>
          <w:ilvl w:val="1"/>
          <w:numId w:val="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Measures are in place to protect workers from sexually intrusive, threatening, insulting or exploitative behaviour, and from discrimination or termination of employment on unjustifiable grounds, e.g. marriage, pregnancy, parenthood or HIV status.</w:t>
      </w:r>
    </w:p>
    <w:p w14:paraId="421941A8" w14:textId="77777777" w:rsidR="00E4778B" w:rsidRPr="000E0E44" w:rsidRDefault="00E4778B" w:rsidP="00C76DF3">
      <w:pPr>
        <w:pStyle w:val="ListParagraph"/>
        <w:numPr>
          <w:ilvl w:val="1"/>
          <w:numId w:val="7"/>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Physical abuse or punishment, or threats of physical abuse, sexual or other harassment and verbal abuse, as well as other forms of intimidation, are prohibited.</w:t>
      </w:r>
    </w:p>
    <w:p w14:paraId="5DF8B002"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u w:val="single"/>
          <w:lang w:val="en-GB"/>
        </w:rPr>
      </w:pPr>
      <w:r w:rsidRPr="000E0E44">
        <w:rPr>
          <w:rFonts w:ascii="Franklin Gothic Book" w:hAnsi="Franklin Gothic Book"/>
          <w:sz w:val="20"/>
          <w:szCs w:val="20"/>
          <w:u w:val="single"/>
          <w:lang w:val="en-GB"/>
        </w:rPr>
        <w:t>Persons under 18</w:t>
      </w:r>
    </w:p>
    <w:p w14:paraId="28851EBC" w14:textId="77777777" w:rsidR="00E4778B" w:rsidRPr="000E0E44" w:rsidRDefault="00E4778B" w:rsidP="00C76DF3">
      <w:pPr>
        <w:pStyle w:val="ListParagraph"/>
        <w:numPr>
          <w:ilvl w:val="0"/>
          <w:numId w:val="13"/>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No persons under the age of 18 shall be engaged in work which is hazardous to their health or safety, including night work.</w:t>
      </w:r>
    </w:p>
    <w:p w14:paraId="15F8DC41" w14:textId="77777777" w:rsidR="00E4778B" w:rsidRPr="000E0E44" w:rsidRDefault="00E4778B" w:rsidP="00C76DF3">
      <w:pPr>
        <w:pStyle w:val="ListParagraph"/>
        <w:numPr>
          <w:ilvl w:val="0"/>
          <w:numId w:val="13"/>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The working hours and nature of work of any worker who is under the age of 18 shall not interfere with their opportunity to complete his or her education. </w:t>
      </w:r>
    </w:p>
    <w:p w14:paraId="072667CF" w14:textId="77777777" w:rsidR="00E4778B" w:rsidRDefault="00E4778B" w:rsidP="00E4778B">
      <w:pPr>
        <w:spacing w:after="0"/>
        <w:ind w:left="284" w:hanging="284"/>
        <w:jc w:val="both"/>
        <w:rPr>
          <w:rFonts w:ascii="Franklin Gothic Book" w:hAnsi="Franklin Gothic Book"/>
          <w:sz w:val="20"/>
          <w:szCs w:val="20"/>
          <w:lang w:val="en-GB"/>
        </w:rPr>
      </w:pPr>
    </w:p>
    <w:p w14:paraId="67691A88"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462BC54C" w14:textId="77777777" w:rsidR="00E4778B" w:rsidRPr="000E0E44" w:rsidRDefault="00E4778B" w:rsidP="00E4778B">
      <w:pPr>
        <w:spacing w:after="0"/>
        <w:jc w:val="both"/>
        <w:rPr>
          <w:rFonts w:ascii="Franklin Gothic Book" w:hAnsi="Franklin Gothic Book"/>
          <w:b/>
          <w:bCs/>
          <w:color w:val="A6A6A6" w:themeColor="background1" w:themeShade="A6"/>
          <w:sz w:val="20"/>
          <w:szCs w:val="20"/>
          <w:lang w:val="en-GB"/>
        </w:rPr>
      </w:pPr>
    </w:p>
    <w:p w14:paraId="183CD20C"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the environmental standards</w:t>
      </w:r>
    </w:p>
    <w:p w14:paraId="7052DD3D"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We declare that we and, to the best of our knowledge, our Representatives comply with applicable national environmental law standards and with international environmental standards, to the greatest extent possible.</w:t>
      </w:r>
    </w:p>
    <w:p w14:paraId="35FE66EB"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Specifically, we declare that we and, to the best of our knowledge, our Representatives adhere to the following standards:</w:t>
      </w:r>
    </w:p>
    <w:p w14:paraId="7BBF25A7"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respect national and international environmental legislation and regulation.</w:t>
      </w:r>
    </w:p>
    <w:p w14:paraId="6F14612A"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ensure that production and extraction of raw materials for production does not contribute to the destruction of the resources and income base for marginalised populations, such as in claiming large land areas or other natural resources on which these populations are dependent.</w:t>
      </w:r>
    </w:p>
    <w:p w14:paraId="7BE07EDE"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take environmental measures into consideration throughout the production and distribution chain ranging from the production of raw material to the consumer sale. This includes reasonable steps to minimise negative environmental impacts (e.g. emissions, water usage, waste) and to use - where possible - sustainable resources. Local, regional and global environmental aspects shall be considered. The local environment at the production site will not be exploited or degraded by pollution and waste.</w:t>
      </w:r>
    </w:p>
    <w:p w14:paraId="6E6FF92A"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carefully manage hazardous chemicals and other substances in accordance with documented safety procedures.</w:t>
      </w:r>
    </w:p>
    <w:p w14:paraId="58B6BD76"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758F45C9"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protection from sexual exploitation and abuse</w:t>
      </w:r>
    </w:p>
    <w:p w14:paraId="14751BC5"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and, to the best of our knowledge, our Representatives comply with international standards related to protection from sexual exploitation and abuse (PSEA) and sexual harassment.  </w:t>
      </w:r>
    </w:p>
    <w:p w14:paraId="6BB70FD5"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Specifically, we declare that we and, to the best of our knowledge, our Representatives adhere to the following standards:</w:t>
      </w:r>
    </w:p>
    <w:p w14:paraId="68E75237"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take sexual misconduct seriously and ensure that any employee found to have carried out sexual misconduct will be subject to disciplinary action.</w:t>
      </w:r>
    </w:p>
    <w:p w14:paraId="0D4A014B"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will ensure, that none of our employees engage in any sexual activity with persons (adult or child) in relation with this contract regardless of the age of majority or consent locally.  </w:t>
      </w:r>
    </w:p>
    <w:p w14:paraId="6B2050A4"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will ensure that none of our employees produce, procure, distribute or use sexually explicit material in any activities under the Contract or on any sites used under the Contract.</w:t>
      </w:r>
    </w:p>
    <w:p w14:paraId="51C29ED6"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will ensure that none of our employees will exchange money, employment, goods or services for sex, including sexual favours or other forms of humiliating, </w:t>
      </w:r>
      <w:r w:rsidRPr="000E0E44">
        <w:rPr>
          <w:rFonts w:ascii="Franklin Gothic Book" w:hAnsi="Franklin Gothic Book"/>
          <w:sz w:val="20"/>
          <w:szCs w:val="20"/>
          <w:lang w:val="en-GB"/>
        </w:rPr>
        <w:lastRenderedPageBreak/>
        <w:t xml:space="preserve">degrading, or exploitative behaviour.  This prohibition extends to any use of sex trade workers.  </w:t>
      </w:r>
      <w:proofErr w:type="gramStart"/>
      <w:r w:rsidRPr="000E0E44">
        <w:rPr>
          <w:rFonts w:ascii="Franklin Gothic Book" w:hAnsi="Franklin Gothic Book"/>
          <w:sz w:val="20"/>
          <w:szCs w:val="20"/>
          <w:lang w:val="en-GB"/>
        </w:rPr>
        <w:t>If  any</w:t>
      </w:r>
      <w:proofErr w:type="gramEnd"/>
      <w:r w:rsidRPr="000E0E44">
        <w:rPr>
          <w:rFonts w:ascii="Franklin Gothic Book" w:hAnsi="Franklin Gothic Book"/>
          <w:sz w:val="20"/>
          <w:szCs w:val="20"/>
          <w:lang w:val="en-GB"/>
        </w:rPr>
        <w:t xml:space="preserve"> sexual misconduct is found to have taken place, such employees face disciplinary action.</w:t>
      </w:r>
    </w:p>
    <w:p w14:paraId="325449F1"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shall report any incident or complaint of sexual misconduct or child abuse related to the activities carried out under the Contract through NRC’s PSEA and Safeguarding Unit at psea@nrc.no. </w:t>
      </w:r>
    </w:p>
    <w:p w14:paraId="66A55FFD"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shall report any known or reported sexual relationship between our employees and NRC staff to NRC.</w:t>
      </w:r>
    </w:p>
    <w:p w14:paraId="71606B03"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1AF646D5"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Declaration concerning protection of children</w:t>
      </w:r>
    </w:p>
    <w:p w14:paraId="75080CDA"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declare that neither we nor, to the best of our knowledge, our Representatives are engaged in any practice inconsistent with the rights set forth in the Convention on the Rights of the Child.  We commit to upholding international and national laws and policies regarding child safeguarding.  </w:t>
      </w:r>
    </w:p>
    <w:p w14:paraId="50E1FF3B"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Specifically, we declare that we and, to the best of our knowledge, our Representatives adhere to the following standards:  </w:t>
      </w:r>
    </w:p>
    <w:p w14:paraId="090953FA"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support and protect the complainant, survivors and witnesses of any raised incidents or complaints of sexual misconduct or child abuse.</w:t>
      </w:r>
    </w:p>
    <w:p w14:paraId="45E7539E"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will ensure, that our employees will not abuse or exploit children or act in a manner that may place a child at risk of harm.</w:t>
      </w:r>
    </w:p>
    <w:p w14:paraId="567FBE45"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will ensure that our employees are not left alone with children. </w:t>
      </w:r>
    </w:p>
    <w:p w14:paraId="7DB35027"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will ensure our employees will not ask children for personal contact details without a valid reason to do so.</w:t>
      </w:r>
    </w:p>
    <w:p w14:paraId="6316E85E"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listen, to the best of our ability, to children’s views and opinions and treat boys and girls in a manner that is respectful of their rights and dignity during the performance of the Contract.</w:t>
      </w:r>
    </w:p>
    <w:p w14:paraId="00DD5643"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shall report any suspicion of child safeguarding concerns through the Complaints and Feedback Mechanism, provided by the NRC contract focal point and at </w:t>
      </w:r>
      <w:hyperlink r:id="rId20" w:history="1">
        <w:r w:rsidRPr="000E0E44">
          <w:rPr>
            <w:rStyle w:val="Hyperlink"/>
            <w:rFonts w:ascii="Franklin Gothic Book" w:hAnsi="Franklin Gothic Book"/>
            <w:sz w:val="20"/>
            <w:szCs w:val="20"/>
            <w:lang w:val="en-GB"/>
          </w:rPr>
          <w:t>psea@nrc.no</w:t>
        </w:r>
      </w:hyperlink>
      <w:r w:rsidRPr="000E0E44">
        <w:rPr>
          <w:rFonts w:ascii="Franklin Gothic Book" w:hAnsi="Franklin Gothic Book"/>
          <w:sz w:val="20"/>
          <w:szCs w:val="20"/>
          <w:lang w:val="en-GB"/>
        </w:rPr>
        <w:t>.</w:t>
      </w:r>
    </w:p>
    <w:p w14:paraId="46430256"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13BD675A"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 xml:space="preserve">Declaration concerning anti-human trafficking </w:t>
      </w:r>
    </w:p>
    <w:p w14:paraId="643298EC"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declare that neither we nor, to the best of our knowledge, our Representatives are engaged in trafficking in persons as defined in the protocol to Prevent, Suppress and Punish Trafficking in Persons or the UN Convention against Transnational Organized Crime.  </w:t>
      </w:r>
    </w:p>
    <w:p w14:paraId="04217C8A" w14:textId="77777777" w:rsidR="00E4778B" w:rsidRPr="000E0E44" w:rsidRDefault="00E4778B" w:rsidP="00E4778B">
      <w:pPr>
        <w:spacing w:after="0"/>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Specifically, we declare that we and, to the best of our knowledge, our Representatives adhere to the following standards: </w:t>
      </w:r>
    </w:p>
    <w:p w14:paraId="13B375B4"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do not solicit persons for the purpose of </w:t>
      </w:r>
      <w:proofErr w:type="gramStart"/>
      <w:r w:rsidRPr="000E0E44">
        <w:rPr>
          <w:rFonts w:ascii="Franklin Gothic Book" w:hAnsi="Franklin Gothic Book"/>
          <w:sz w:val="20"/>
          <w:szCs w:val="20"/>
          <w:lang w:val="en-GB"/>
        </w:rPr>
        <w:t>employment, or</w:t>
      </w:r>
      <w:proofErr w:type="gramEnd"/>
      <w:r w:rsidRPr="000E0E44">
        <w:rPr>
          <w:rFonts w:ascii="Franklin Gothic Book" w:hAnsi="Franklin Gothic Book"/>
          <w:sz w:val="20"/>
          <w:szCs w:val="20"/>
          <w:lang w:val="en-GB"/>
        </w:rPr>
        <w:t xml:space="preserve"> offer employment by means of materially false or</w:t>
      </w:r>
      <w:r>
        <w:rPr>
          <w:rFonts w:ascii="Franklin Gothic Book" w:hAnsi="Franklin Gothic Book"/>
          <w:sz w:val="20"/>
          <w:szCs w:val="20"/>
          <w:lang w:val="en-GB"/>
        </w:rPr>
        <w:t xml:space="preserve"> f</w:t>
      </w:r>
      <w:r w:rsidRPr="000E0E44">
        <w:rPr>
          <w:rFonts w:ascii="Franklin Gothic Book" w:hAnsi="Franklin Gothic Book"/>
          <w:sz w:val="20"/>
          <w:szCs w:val="20"/>
          <w:lang w:val="en-GB"/>
        </w:rPr>
        <w:t>raudulent pretences, representations, or promises.</w:t>
      </w:r>
    </w:p>
    <w:p w14:paraId="66B73D60"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do not charge employees recruitment fees.</w:t>
      </w:r>
    </w:p>
    <w:p w14:paraId="1EBA748D"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do not provide or arrange housing for employees that does not meet host country housing and safety standards.</w:t>
      </w:r>
    </w:p>
    <w:p w14:paraId="7216158B"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commit to report any suspected violations of this clause to NRC immediately.  </w:t>
      </w:r>
    </w:p>
    <w:p w14:paraId="54456AE8"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commit to make our Representatives aware of the trafficking related prohibitions outlined above and share the Global Human Trafficking Hotline Information with them (1-844-888-FREE, </w:t>
      </w:r>
      <w:hyperlink r:id="rId21" w:history="1">
        <w:r w:rsidRPr="000E0E44">
          <w:rPr>
            <w:rStyle w:val="Hyperlink"/>
            <w:rFonts w:ascii="Franklin Gothic Book" w:hAnsi="Franklin Gothic Book"/>
            <w:sz w:val="20"/>
            <w:szCs w:val="20"/>
            <w:lang w:val="en-GB"/>
          </w:rPr>
          <w:t>help@befree.org</w:t>
        </w:r>
      </w:hyperlink>
      <w:r w:rsidRPr="000E0E44">
        <w:rPr>
          <w:rFonts w:ascii="Franklin Gothic Book" w:hAnsi="Franklin Gothic Book"/>
          <w:sz w:val="20"/>
          <w:szCs w:val="20"/>
          <w:lang w:val="en-GB"/>
        </w:rPr>
        <w:t>).</w:t>
      </w:r>
    </w:p>
    <w:p w14:paraId="06233867"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10376D09"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General</w:t>
      </w:r>
    </w:p>
    <w:p w14:paraId="395EACCA" w14:textId="77777777" w:rsidR="00E4778B" w:rsidRPr="000E0E44" w:rsidRDefault="00E4778B" w:rsidP="00E4778B">
      <w:p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understand that: </w:t>
      </w:r>
    </w:p>
    <w:p w14:paraId="001795E8" w14:textId="77777777" w:rsidR="00E4778B" w:rsidRPr="000E0E44" w:rsidRDefault="00E4778B" w:rsidP="00C76DF3">
      <w:pPr>
        <w:pStyle w:val="ListParagraph"/>
        <w:numPr>
          <w:ilvl w:val="1"/>
          <w:numId w:val="9"/>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The Declaration will be kept on file for a period of 10 years.</w:t>
      </w:r>
    </w:p>
    <w:p w14:paraId="23DE9490" w14:textId="77777777" w:rsidR="00E4778B" w:rsidRPr="000E0E44" w:rsidRDefault="00E4778B" w:rsidP="00C76DF3">
      <w:pPr>
        <w:pStyle w:val="ListParagraph"/>
        <w:numPr>
          <w:ilvl w:val="1"/>
          <w:numId w:val="9"/>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The Declaration will be updated every year or more often as appropriate.</w:t>
      </w:r>
    </w:p>
    <w:p w14:paraId="2CF62365" w14:textId="77777777" w:rsidR="00E4778B" w:rsidRPr="000E0E44" w:rsidRDefault="00E4778B" w:rsidP="00C76DF3">
      <w:pPr>
        <w:pStyle w:val="ListParagraph"/>
        <w:numPr>
          <w:ilvl w:val="1"/>
          <w:numId w:val="9"/>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We must inform NRC immediately </w:t>
      </w:r>
      <w:proofErr w:type="gramStart"/>
      <w:r w:rsidRPr="000E0E44">
        <w:rPr>
          <w:rFonts w:ascii="Franklin Gothic Book" w:hAnsi="Franklin Gothic Book"/>
          <w:sz w:val="20"/>
          <w:szCs w:val="20"/>
          <w:lang w:val="en-GB"/>
        </w:rPr>
        <w:t>in the event that</w:t>
      </w:r>
      <w:proofErr w:type="gramEnd"/>
      <w:r w:rsidRPr="000E0E44">
        <w:rPr>
          <w:rFonts w:ascii="Franklin Gothic Book" w:hAnsi="Franklin Gothic Book"/>
          <w:sz w:val="20"/>
          <w:szCs w:val="20"/>
          <w:lang w:val="en-GB"/>
        </w:rPr>
        <w:t xml:space="preserve"> there is a change to the Declaration.</w:t>
      </w:r>
    </w:p>
    <w:p w14:paraId="79B89AF3" w14:textId="77777777" w:rsidR="00E4778B" w:rsidRPr="000E0E44" w:rsidRDefault="00E4778B" w:rsidP="00C76DF3">
      <w:pPr>
        <w:pStyle w:val="ListParagraph"/>
        <w:numPr>
          <w:ilvl w:val="1"/>
          <w:numId w:val="9"/>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NRC may perform checks to verify that the ethical standards are adhered to and shall be granted reasonable access to our premises and to our documentation, computer systems etc, </w:t>
      </w:r>
      <w:proofErr w:type="gramStart"/>
      <w:r w:rsidRPr="000E0E44">
        <w:rPr>
          <w:rFonts w:ascii="Franklin Gothic Book" w:hAnsi="Franklin Gothic Book"/>
          <w:sz w:val="20"/>
          <w:szCs w:val="20"/>
          <w:lang w:val="en-GB"/>
        </w:rPr>
        <w:t>in order to</w:t>
      </w:r>
      <w:proofErr w:type="gramEnd"/>
      <w:r w:rsidRPr="000E0E44">
        <w:rPr>
          <w:rFonts w:ascii="Franklin Gothic Book" w:hAnsi="Franklin Gothic Book"/>
          <w:sz w:val="20"/>
          <w:szCs w:val="20"/>
          <w:lang w:val="en-GB"/>
        </w:rPr>
        <w:t xml:space="preserve"> be allowed to do so.  </w:t>
      </w:r>
    </w:p>
    <w:p w14:paraId="3A1D647F" w14:textId="77777777" w:rsidR="00E4778B" w:rsidRPr="000E0E44" w:rsidRDefault="00E4778B" w:rsidP="00C76DF3">
      <w:pPr>
        <w:pStyle w:val="ListParagraph"/>
        <w:numPr>
          <w:ilvl w:val="1"/>
          <w:numId w:val="9"/>
        </w:numPr>
        <w:spacing w:after="0"/>
        <w:ind w:left="284" w:hanging="284"/>
        <w:jc w:val="both"/>
        <w:rPr>
          <w:rFonts w:ascii="Franklin Gothic Book" w:hAnsi="Franklin Gothic Book"/>
          <w:sz w:val="20"/>
          <w:szCs w:val="20"/>
          <w:lang w:val="en-GB"/>
        </w:rPr>
      </w:pPr>
      <w:proofErr w:type="gramStart"/>
      <w:r w:rsidRPr="000E0E44">
        <w:rPr>
          <w:rFonts w:ascii="Franklin Gothic Book" w:hAnsi="Franklin Gothic Book"/>
          <w:sz w:val="20"/>
          <w:szCs w:val="20"/>
          <w:lang w:val="en-GB"/>
        </w:rPr>
        <w:t>In the event that</w:t>
      </w:r>
      <w:proofErr w:type="gramEnd"/>
      <w:r w:rsidRPr="000E0E44">
        <w:rPr>
          <w:rFonts w:ascii="Franklin Gothic Book" w:hAnsi="Franklin Gothic Book"/>
          <w:sz w:val="20"/>
          <w:szCs w:val="20"/>
          <w:lang w:val="en-GB"/>
        </w:rPr>
        <w:t xml:space="preserve"> NRC deem that we fail to meet or are not taking appropriate steps to meet, the ethical standards, NRC may immediately terminate </w:t>
      </w:r>
      <w:proofErr w:type="gramStart"/>
      <w:r w:rsidRPr="000E0E44">
        <w:rPr>
          <w:rFonts w:ascii="Franklin Gothic Book" w:hAnsi="Franklin Gothic Book"/>
          <w:sz w:val="20"/>
          <w:szCs w:val="20"/>
          <w:lang w:val="en-GB"/>
        </w:rPr>
        <w:t>any and all</w:t>
      </w:r>
      <w:proofErr w:type="gramEnd"/>
      <w:r w:rsidRPr="000E0E44">
        <w:rPr>
          <w:rFonts w:ascii="Franklin Gothic Book" w:hAnsi="Franklin Gothic Book"/>
          <w:sz w:val="20"/>
          <w:szCs w:val="20"/>
          <w:lang w:val="en-GB"/>
        </w:rPr>
        <w:t xml:space="preserve"> contracts and agreements we have with them and at no cost to NRC. </w:t>
      </w:r>
    </w:p>
    <w:p w14:paraId="14A53EAC" w14:textId="77777777" w:rsidR="00E4778B" w:rsidRPr="000E0E44" w:rsidRDefault="00E4778B" w:rsidP="00E4778B">
      <w:pPr>
        <w:spacing w:after="0"/>
        <w:ind w:left="284" w:hanging="284"/>
        <w:jc w:val="both"/>
        <w:rPr>
          <w:rFonts w:ascii="Franklin Gothic Book" w:hAnsi="Franklin Gothic Book"/>
          <w:sz w:val="20"/>
          <w:szCs w:val="20"/>
          <w:lang w:val="en-GB"/>
        </w:rPr>
      </w:pPr>
    </w:p>
    <w:p w14:paraId="2261FA7E" w14:textId="77777777" w:rsidR="00E4778B" w:rsidRPr="000E0E44" w:rsidRDefault="00E4778B" w:rsidP="00C76DF3">
      <w:pPr>
        <w:pStyle w:val="ListParagraph"/>
        <w:numPr>
          <w:ilvl w:val="0"/>
          <w:numId w:val="9"/>
        </w:numPr>
        <w:spacing w:after="0"/>
        <w:ind w:left="284" w:hanging="284"/>
        <w:jc w:val="both"/>
        <w:rPr>
          <w:rFonts w:ascii="Franklin Gothic Book" w:hAnsi="Franklin Gothic Book"/>
          <w:b/>
          <w:bCs/>
          <w:color w:val="A6A6A6" w:themeColor="background1" w:themeShade="A6"/>
          <w:sz w:val="20"/>
          <w:szCs w:val="20"/>
          <w:lang w:val="en-GB"/>
        </w:rPr>
      </w:pPr>
      <w:r w:rsidRPr="000E0E44">
        <w:rPr>
          <w:rFonts w:ascii="Franklin Gothic Book" w:hAnsi="Franklin Gothic Book"/>
          <w:b/>
          <w:bCs/>
          <w:color w:val="A6A6A6" w:themeColor="background1" w:themeShade="A6"/>
          <w:sz w:val="20"/>
          <w:szCs w:val="20"/>
          <w:lang w:val="en-GB"/>
        </w:rPr>
        <w:t>Requirement to notify NRC</w:t>
      </w:r>
    </w:p>
    <w:p w14:paraId="23D37B7B" w14:textId="77777777" w:rsidR="00E4778B" w:rsidRPr="000E0E44" w:rsidRDefault="00E4778B" w:rsidP="00E4778B">
      <w:pPr>
        <w:spacing w:after="0"/>
        <w:ind w:left="284" w:hanging="284"/>
        <w:jc w:val="both"/>
        <w:rPr>
          <w:rFonts w:ascii="Franklin Gothic Book" w:hAnsi="Franklin Gothic Book"/>
          <w:sz w:val="20"/>
          <w:szCs w:val="20"/>
          <w:lang w:val="en-GB"/>
        </w:rPr>
      </w:pPr>
      <w:r w:rsidRPr="000E0E44">
        <w:rPr>
          <w:rFonts w:ascii="Franklin Gothic Book" w:hAnsi="Franklin Gothic Book"/>
          <w:sz w:val="20"/>
          <w:szCs w:val="20"/>
          <w:lang w:val="en-GB"/>
        </w:rPr>
        <w:t>We shall immediately notify NRC through the Complaints and Feedback Mechanism, provided by the NRC contract focal point if:</w:t>
      </w:r>
    </w:p>
    <w:p w14:paraId="0334F102" w14:textId="77777777" w:rsidR="00E4778B" w:rsidRPr="000E0E44" w:rsidRDefault="00E4778B" w:rsidP="00C76DF3">
      <w:pPr>
        <w:pStyle w:val="ListParagraph"/>
        <w:numPr>
          <w:ilvl w:val="1"/>
          <w:numId w:val="9"/>
        </w:numPr>
        <w:spacing w:after="0"/>
        <w:ind w:left="426" w:hanging="426"/>
        <w:jc w:val="both"/>
        <w:rPr>
          <w:rFonts w:ascii="Franklin Gothic Book" w:hAnsi="Franklin Gothic Book"/>
          <w:sz w:val="20"/>
          <w:szCs w:val="20"/>
          <w:lang w:val="en-GB"/>
        </w:rPr>
      </w:pPr>
      <w:r w:rsidRPr="000E0E44">
        <w:rPr>
          <w:rFonts w:ascii="Franklin Gothic Book" w:hAnsi="Franklin Gothic Book"/>
          <w:sz w:val="20"/>
          <w:szCs w:val="20"/>
          <w:lang w:val="en-GB"/>
        </w:rPr>
        <w:t xml:space="preserve">Any allegations of alleged corruption, sexual exploitation or abuse, or child abuse are made against us or, to the best our knowledge, our Representatives, during the Contract, whether relating to the Contract or not. </w:t>
      </w:r>
    </w:p>
    <w:p w14:paraId="210E8C9B" w14:textId="77777777" w:rsidR="00E4778B" w:rsidRPr="009C4E06" w:rsidRDefault="00E4778B" w:rsidP="00C76DF3">
      <w:pPr>
        <w:pStyle w:val="ListParagraph"/>
        <w:numPr>
          <w:ilvl w:val="1"/>
          <w:numId w:val="9"/>
        </w:numPr>
        <w:spacing w:after="0"/>
        <w:ind w:left="426" w:hanging="426"/>
        <w:jc w:val="both"/>
        <w:rPr>
          <w:rFonts w:ascii="Franklin Gothic Book" w:hAnsi="Franklin Gothic Book"/>
          <w:sz w:val="19"/>
          <w:szCs w:val="19"/>
          <w:lang w:val="en-GB"/>
        </w:rPr>
      </w:pPr>
      <w:r w:rsidRPr="000E0E44">
        <w:rPr>
          <w:rFonts w:ascii="Franklin Gothic Book" w:hAnsi="Franklin Gothic Book"/>
          <w:sz w:val="20"/>
          <w:szCs w:val="20"/>
          <w:lang w:val="en-GB"/>
        </w:rPr>
        <w:t xml:space="preserve">Any allegations are made, or any changes occur, in relation to any of the declarations made herein </w:t>
      </w:r>
    </w:p>
    <w:p w14:paraId="4634D699" w14:textId="77777777" w:rsidR="00E4778B" w:rsidRPr="009C4E06" w:rsidRDefault="00E4778B" w:rsidP="00E4778B">
      <w:pPr>
        <w:spacing w:after="0"/>
        <w:ind w:left="567" w:hanging="567"/>
        <w:jc w:val="both"/>
        <w:rPr>
          <w:rFonts w:ascii="Franklin Gothic Book" w:hAnsi="Franklin Gothic Book"/>
          <w:sz w:val="20"/>
          <w:szCs w:val="20"/>
          <w:lang w:val="en-GB"/>
        </w:rPr>
        <w:sectPr w:rsidR="00E4778B" w:rsidRPr="009C4E06" w:rsidSect="00E4778B">
          <w:type w:val="continuous"/>
          <w:pgSz w:w="11906" w:h="16838"/>
          <w:pgMar w:top="720" w:right="720" w:bottom="720" w:left="720" w:header="680" w:footer="397" w:gutter="0"/>
          <w:cols w:num="2" w:sep="1" w:space="284"/>
          <w:docGrid w:linePitch="360"/>
        </w:sectPr>
      </w:pPr>
    </w:p>
    <w:p w14:paraId="74199694" w14:textId="77777777" w:rsidR="00E4778B" w:rsidRPr="009C4E06" w:rsidRDefault="00E4778B" w:rsidP="00E4778B">
      <w:pPr>
        <w:spacing w:after="0"/>
        <w:ind w:left="567" w:hanging="567"/>
        <w:jc w:val="both"/>
        <w:rPr>
          <w:rFonts w:ascii="Franklin Gothic Book" w:hAnsi="Franklin Gothic Book"/>
          <w:sz w:val="20"/>
          <w:szCs w:val="20"/>
          <w:lang w:val="en-GB"/>
        </w:rPr>
      </w:pPr>
    </w:p>
    <w:p w14:paraId="14B2944B" w14:textId="77777777" w:rsidR="00E4778B" w:rsidRPr="009C4E06" w:rsidRDefault="00E4778B" w:rsidP="00E4778B">
      <w:pPr>
        <w:spacing w:after="0"/>
        <w:ind w:left="851"/>
        <w:jc w:val="both"/>
        <w:rPr>
          <w:rFonts w:ascii="Franklin Gothic Book" w:hAnsi="Franklin Gothic Book"/>
          <w:b/>
          <w:bCs/>
          <w:sz w:val="20"/>
          <w:szCs w:val="20"/>
          <w:lang w:val="en-GB"/>
        </w:rPr>
      </w:pPr>
      <w:r w:rsidRPr="009C4E06">
        <w:rPr>
          <w:rFonts w:ascii="Franklin Gothic Book" w:hAnsi="Franklin Gothic Book"/>
          <w:b/>
          <w:bCs/>
          <w:sz w:val="20"/>
          <w:szCs w:val="20"/>
          <w:lang w:val="en-GB"/>
        </w:rPr>
        <w:t>Signed on our behalf as follows:</w:t>
      </w:r>
      <w:r w:rsidRPr="009C4E06">
        <w:rPr>
          <w:rFonts w:ascii="Franklin Gothic Book" w:hAnsi="Franklin Gothic Book"/>
          <w:b/>
          <w:bCs/>
          <w:sz w:val="20"/>
          <w:szCs w:val="20"/>
          <w:lang w:val="en-GB"/>
        </w:rPr>
        <w:tab/>
        <w:t xml:space="preserve"> </w:t>
      </w:r>
    </w:p>
    <w:tbl>
      <w:tblPr>
        <w:tblStyle w:val="TableGrid"/>
        <w:tblW w:w="0" w:type="auto"/>
        <w:tblInd w:w="846" w:type="dxa"/>
        <w:tblLook w:val="04A0" w:firstRow="1" w:lastRow="0" w:firstColumn="1" w:lastColumn="0" w:noHBand="0" w:noVBand="1"/>
      </w:tblPr>
      <w:tblGrid>
        <w:gridCol w:w="1559"/>
        <w:gridCol w:w="5812"/>
      </w:tblGrid>
      <w:tr w:rsidR="00E4778B" w:rsidRPr="009C4E06" w14:paraId="0D7FC144" w14:textId="77777777" w:rsidTr="00794A97">
        <w:trPr>
          <w:trHeight w:val="680"/>
        </w:trPr>
        <w:tc>
          <w:tcPr>
            <w:tcW w:w="1559" w:type="dxa"/>
            <w:vAlign w:val="center"/>
          </w:tcPr>
          <w:p w14:paraId="21EFC3B6"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Signature</w:t>
            </w:r>
          </w:p>
        </w:tc>
        <w:tc>
          <w:tcPr>
            <w:tcW w:w="5812" w:type="dxa"/>
          </w:tcPr>
          <w:p w14:paraId="0633D504" w14:textId="77777777" w:rsidR="00E4778B" w:rsidRPr="009C4E06" w:rsidRDefault="00E4778B" w:rsidP="00794A97">
            <w:pPr>
              <w:jc w:val="both"/>
              <w:rPr>
                <w:rFonts w:ascii="Franklin Gothic Book" w:hAnsi="Franklin Gothic Book"/>
                <w:sz w:val="20"/>
                <w:szCs w:val="20"/>
                <w:lang w:val="en-GB"/>
              </w:rPr>
            </w:pPr>
          </w:p>
        </w:tc>
      </w:tr>
      <w:tr w:rsidR="00E4778B" w:rsidRPr="009C4E06" w14:paraId="2FA065A3" w14:textId="77777777" w:rsidTr="00794A97">
        <w:trPr>
          <w:trHeight w:val="454"/>
        </w:trPr>
        <w:tc>
          <w:tcPr>
            <w:tcW w:w="1559" w:type="dxa"/>
            <w:vAlign w:val="center"/>
          </w:tcPr>
          <w:p w14:paraId="7925F3C3"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Name</w:t>
            </w:r>
          </w:p>
        </w:tc>
        <w:tc>
          <w:tcPr>
            <w:tcW w:w="5812" w:type="dxa"/>
          </w:tcPr>
          <w:p w14:paraId="40058A88" w14:textId="77777777" w:rsidR="00E4778B" w:rsidRPr="009C4E06" w:rsidRDefault="00E4778B" w:rsidP="00794A97">
            <w:pPr>
              <w:jc w:val="both"/>
              <w:rPr>
                <w:rFonts w:ascii="Franklin Gothic Book" w:hAnsi="Franklin Gothic Book"/>
                <w:sz w:val="20"/>
                <w:szCs w:val="20"/>
                <w:lang w:val="en-GB"/>
              </w:rPr>
            </w:pPr>
          </w:p>
        </w:tc>
      </w:tr>
      <w:tr w:rsidR="00E4778B" w:rsidRPr="009C4E06" w14:paraId="4D785C8A" w14:textId="77777777" w:rsidTr="00794A97">
        <w:trPr>
          <w:trHeight w:val="454"/>
        </w:trPr>
        <w:tc>
          <w:tcPr>
            <w:tcW w:w="1559" w:type="dxa"/>
            <w:vAlign w:val="center"/>
          </w:tcPr>
          <w:p w14:paraId="3767FD13"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Position</w:t>
            </w:r>
          </w:p>
        </w:tc>
        <w:tc>
          <w:tcPr>
            <w:tcW w:w="5812" w:type="dxa"/>
          </w:tcPr>
          <w:p w14:paraId="2B649A18" w14:textId="77777777" w:rsidR="00E4778B" w:rsidRPr="009C4E06" w:rsidRDefault="00E4778B" w:rsidP="00794A97">
            <w:pPr>
              <w:jc w:val="both"/>
              <w:rPr>
                <w:rFonts w:ascii="Franklin Gothic Book" w:hAnsi="Franklin Gothic Book"/>
                <w:sz w:val="20"/>
                <w:szCs w:val="20"/>
                <w:lang w:val="en-GB"/>
              </w:rPr>
            </w:pPr>
          </w:p>
        </w:tc>
      </w:tr>
      <w:tr w:rsidR="00E4778B" w:rsidRPr="009C4E06" w14:paraId="1D0E64B3" w14:textId="77777777" w:rsidTr="00794A97">
        <w:trPr>
          <w:trHeight w:val="454"/>
        </w:trPr>
        <w:tc>
          <w:tcPr>
            <w:tcW w:w="1559" w:type="dxa"/>
            <w:vAlign w:val="center"/>
          </w:tcPr>
          <w:p w14:paraId="1D830176"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Date</w:t>
            </w:r>
          </w:p>
        </w:tc>
        <w:tc>
          <w:tcPr>
            <w:tcW w:w="5812" w:type="dxa"/>
          </w:tcPr>
          <w:p w14:paraId="45DBD1DA" w14:textId="77777777" w:rsidR="00E4778B" w:rsidRPr="009C4E06" w:rsidRDefault="00E4778B" w:rsidP="00794A97">
            <w:pPr>
              <w:jc w:val="both"/>
              <w:rPr>
                <w:rFonts w:ascii="Franklin Gothic Book" w:hAnsi="Franklin Gothic Book"/>
                <w:sz w:val="20"/>
                <w:szCs w:val="20"/>
                <w:lang w:val="en-GB"/>
              </w:rPr>
            </w:pPr>
          </w:p>
        </w:tc>
      </w:tr>
      <w:tr w:rsidR="00E4778B" w:rsidRPr="009C4E06" w14:paraId="4EE7B9AF" w14:textId="77777777" w:rsidTr="00794A97">
        <w:trPr>
          <w:trHeight w:val="454"/>
        </w:trPr>
        <w:tc>
          <w:tcPr>
            <w:tcW w:w="1559" w:type="dxa"/>
            <w:vAlign w:val="center"/>
          </w:tcPr>
          <w:p w14:paraId="4C39EBF6" w14:textId="77777777" w:rsidR="00E4778B" w:rsidRPr="009C4E06" w:rsidRDefault="00E4778B" w:rsidP="00794A97">
            <w:pPr>
              <w:jc w:val="both"/>
              <w:rPr>
                <w:rFonts w:ascii="Franklin Gothic Book" w:hAnsi="Franklin Gothic Book"/>
                <w:sz w:val="20"/>
                <w:szCs w:val="20"/>
                <w:lang w:val="en-GB"/>
              </w:rPr>
            </w:pPr>
            <w:r w:rsidRPr="009C4E06">
              <w:rPr>
                <w:rFonts w:ascii="Franklin Gothic Book" w:hAnsi="Franklin Gothic Book"/>
                <w:sz w:val="20"/>
                <w:szCs w:val="20"/>
                <w:lang w:val="en-GB"/>
              </w:rPr>
              <w:t>Place</w:t>
            </w:r>
          </w:p>
        </w:tc>
        <w:tc>
          <w:tcPr>
            <w:tcW w:w="5812" w:type="dxa"/>
          </w:tcPr>
          <w:p w14:paraId="651E1A66" w14:textId="77777777" w:rsidR="00E4778B" w:rsidRPr="009C4E06" w:rsidRDefault="00E4778B" w:rsidP="00794A97">
            <w:pPr>
              <w:jc w:val="both"/>
              <w:rPr>
                <w:rFonts w:ascii="Franklin Gothic Book" w:hAnsi="Franklin Gothic Book"/>
                <w:sz w:val="20"/>
                <w:szCs w:val="20"/>
                <w:lang w:val="en-GB"/>
              </w:rPr>
            </w:pPr>
          </w:p>
        </w:tc>
      </w:tr>
    </w:tbl>
    <w:p w14:paraId="2ACB475E" w14:textId="77777777" w:rsidR="00E4778B" w:rsidRPr="009C4E06" w:rsidRDefault="00E4778B" w:rsidP="00E4778B">
      <w:pPr>
        <w:spacing w:after="0"/>
        <w:ind w:left="567" w:hanging="567"/>
        <w:jc w:val="both"/>
        <w:rPr>
          <w:rFonts w:ascii="Franklin Gothic Book" w:hAnsi="Franklin Gothic Book"/>
          <w:sz w:val="20"/>
          <w:szCs w:val="20"/>
          <w:lang w:val="en-GB"/>
        </w:rPr>
      </w:pPr>
    </w:p>
    <w:p w14:paraId="7E171634" w14:textId="77777777" w:rsidR="00356D49" w:rsidRPr="00356D49" w:rsidRDefault="00356D49" w:rsidP="00356D49">
      <w:pPr>
        <w:autoSpaceDE w:val="0"/>
        <w:autoSpaceDN w:val="0"/>
        <w:adjustRightInd w:val="0"/>
        <w:spacing w:after="0" w:line="240" w:lineRule="auto"/>
        <w:jc w:val="both"/>
        <w:rPr>
          <w:rFonts w:asciiTheme="majorHAnsi" w:hAnsiTheme="majorHAnsi" w:cstheme="majorHAnsi"/>
          <w:sz w:val="24"/>
          <w:szCs w:val="24"/>
          <w:lang w:val="en-GB"/>
        </w:rPr>
      </w:pPr>
    </w:p>
    <w:sectPr w:rsidR="00356D49" w:rsidRPr="00356D49" w:rsidSect="00356D49">
      <w:headerReference w:type="default" r:id="rId22"/>
      <w:pgSz w:w="11906" w:h="16838"/>
      <w:pgMar w:top="720" w:right="720" w:bottom="720" w:left="720" w:header="708" w:footer="70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09E84" w14:textId="77777777" w:rsidR="006845B6" w:rsidRDefault="006845B6" w:rsidP="00E10B77">
      <w:pPr>
        <w:spacing w:after="0" w:line="240" w:lineRule="auto"/>
      </w:pPr>
      <w:r>
        <w:separator/>
      </w:r>
    </w:p>
  </w:endnote>
  <w:endnote w:type="continuationSeparator" w:id="0">
    <w:p w14:paraId="09F3CEA1" w14:textId="77777777" w:rsidR="006845B6" w:rsidRDefault="006845B6" w:rsidP="00E10B77">
      <w:pPr>
        <w:spacing w:after="0" w:line="240" w:lineRule="auto"/>
      </w:pPr>
      <w:r>
        <w:continuationSeparator/>
      </w:r>
    </w:p>
  </w:endnote>
  <w:endnote w:type="continuationNotice" w:id="1">
    <w:p w14:paraId="7141B092" w14:textId="77777777" w:rsidR="006845B6" w:rsidRDefault="006845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ranklin Gothic Book">
    <w:altName w:val="Calibri"/>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Franklin Gothic Medium">
    <w:panose1 w:val="020B0603020102020204"/>
    <w:charset w:val="00"/>
    <w:family w:val="swiss"/>
    <w:pitch w:val="variable"/>
    <w:sig w:usb0="00000287" w:usb1="00000000" w:usb2="00000000" w:usb3="00000000" w:csb0="0000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5059973"/>
      <w:docPartObj>
        <w:docPartGallery w:val="Page Numbers (Bottom of Page)"/>
        <w:docPartUnique/>
      </w:docPartObj>
    </w:sdtPr>
    <w:sdtEndPr/>
    <w:sdtContent>
      <w:sdt>
        <w:sdtPr>
          <w:id w:val="860082579"/>
          <w:docPartObj>
            <w:docPartGallery w:val="Page Numbers (Top of Page)"/>
            <w:docPartUnique/>
          </w:docPartObj>
        </w:sdtPr>
        <w:sdtEndPr/>
        <w:sdtContent>
          <w:p w14:paraId="6075984E" w14:textId="77777777" w:rsidR="00E4778B" w:rsidRPr="009C4E06" w:rsidRDefault="00E4778B" w:rsidP="00794A97">
            <w:pPr>
              <w:pStyle w:val="Footer"/>
              <w:jc w:val="right"/>
            </w:pPr>
            <w:r w:rsidRPr="001D53E1">
              <w:rPr>
                <w:bCs/>
                <w:sz w:val="24"/>
                <w:szCs w:val="24"/>
              </w:rPr>
              <w:fldChar w:fldCharType="begin"/>
            </w:r>
            <w:r w:rsidRPr="001D53E1">
              <w:rPr>
                <w:bCs/>
              </w:rPr>
              <w:instrText xml:space="preserve"> PAGE </w:instrText>
            </w:r>
            <w:r w:rsidRPr="001D53E1">
              <w:rPr>
                <w:bCs/>
                <w:sz w:val="24"/>
                <w:szCs w:val="24"/>
              </w:rPr>
              <w:fldChar w:fldCharType="separate"/>
            </w:r>
            <w:r>
              <w:rPr>
                <w:bCs/>
                <w:noProof/>
              </w:rPr>
              <w:t>1</w:t>
            </w:r>
            <w:r w:rsidRPr="001D53E1">
              <w:rPr>
                <w:bCs/>
                <w:sz w:val="24"/>
                <w:szCs w:val="24"/>
              </w:rPr>
              <w:fldChar w:fldCharType="end"/>
            </w:r>
            <w:r w:rsidRPr="001D53E1">
              <w:t xml:space="preserve"> of </w:t>
            </w:r>
            <w:r w:rsidRPr="001D53E1">
              <w:rPr>
                <w:bCs/>
                <w:sz w:val="24"/>
                <w:szCs w:val="24"/>
              </w:rPr>
              <w:fldChar w:fldCharType="begin"/>
            </w:r>
            <w:r w:rsidRPr="001D53E1">
              <w:rPr>
                <w:bCs/>
              </w:rPr>
              <w:instrText xml:space="preserve"> NUMPAGES  </w:instrText>
            </w:r>
            <w:r w:rsidRPr="001D53E1">
              <w:rPr>
                <w:bCs/>
                <w:sz w:val="24"/>
                <w:szCs w:val="24"/>
              </w:rPr>
              <w:fldChar w:fldCharType="separate"/>
            </w:r>
            <w:r>
              <w:rPr>
                <w:bCs/>
                <w:noProof/>
              </w:rPr>
              <w:t>4</w:t>
            </w:r>
            <w:r w:rsidRPr="001D53E1">
              <w:rPr>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67D159" w14:textId="77777777" w:rsidR="006845B6" w:rsidRDefault="006845B6" w:rsidP="00E10B77">
      <w:pPr>
        <w:spacing w:after="0" w:line="240" w:lineRule="auto"/>
      </w:pPr>
      <w:r>
        <w:separator/>
      </w:r>
    </w:p>
  </w:footnote>
  <w:footnote w:type="continuationSeparator" w:id="0">
    <w:p w14:paraId="2564CB3B" w14:textId="77777777" w:rsidR="006845B6" w:rsidRDefault="006845B6" w:rsidP="00E10B77">
      <w:pPr>
        <w:spacing w:after="0" w:line="240" w:lineRule="auto"/>
      </w:pPr>
      <w:r>
        <w:continuationSeparator/>
      </w:r>
    </w:p>
  </w:footnote>
  <w:footnote w:type="continuationNotice" w:id="1">
    <w:p w14:paraId="61CBA6EF" w14:textId="77777777" w:rsidR="006845B6" w:rsidRDefault="006845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F961D" w14:textId="5E5ADE36" w:rsidR="001854DC" w:rsidRPr="00AA0AE7" w:rsidRDefault="00AA0AE7" w:rsidP="00AA0AE7">
    <w:pPr>
      <w:pStyle w:val="Header"/>
      <w:jc w:val="center"/>
    </w:pPr>
    <w:r>
      <w:rPr>
        <w:rFonts w:ascii="Franklin Gothic Book" w:hAnsi="Franklin Gothic Book"/>
        <w:u w:val="single"/>
      </w:rPr>
      <w:t>BD-PS-RF</w:t>
    </w:r>
    <w:r w:rsidR="003A30CA">
      <w:rPr>
        <w:rFonts w:ascii="Franklin Gothic Book" w:hAnsi="Franklin Gothic Book"/>
        <w:u w:val="single"/>
      </w:rPr>
      <w:t>P</w:t>
    </w:r>
    <w:r>
      <w:rPr>
        <w:rFonts w:ascii="Franklin Gothic Book" w:hAnsi="Franklin Gothic Book"/>
        <w:u w:val="single"/>
      </w:rPr>
      <w:t>-1094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14C12" w14:textId="77777777" w:rsidR="00E4778B" w:rsidRDefault="00E4778B">
    <w:pPr>
      <w:pStyle w:val="Header"/>
    </w:pPr>
    <w:r>
      <w:rPr>
        <w:noProof/>
      </w:rPr>
      <w:drawing>
        <wp:anchor distT="0" distB="0" distL="114300" distR="114300" simplePos="0" relativeHeight="251658242" behindDoc="0" locked="0" layoutInCell="1" allowOverlap="1" wp14:anchorId="0E0E7E20" wp14:editId="5D094925">
          <wp:simplePos x="0" y="0"/>
          <wp:positionH relativeFrom="margin">
            <wp:align>left</wp:align>
          </wp:positionH>
          <wp:positionV relativeFrom="topMargin">
            <wp:posOffset>120015</wp:posOffset>
          </wp:positionV>
          <wp:extent cx="1665653" cy="419100"/>
          <wp:effectExtent l="0" t="0" r="0" b="0"/>
          <wp:wrapNone/>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669897" cy="420168"/>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58241" behindDoc="0" locked="0" layoutInCell="1" allowOverlap="1" wp14:anchorId="48480122" wp14:editId="0D605663">
              <wp:simplePos x="0" y="0"/>
              <wp:positionH relativeFrom="margin">
                <wp:align>right</wp:align>
              </wp:positionH>
              <wp:positionV relativeFrom="paragraph">
                <wp:posOffset>-262255</wp:posOffset>
              </wp:positionV>
              <wp:extent cx="2139315" cy="396240"/>
              <wp:effectExtent l="0" t="0" r="13335" b="22860"/>
              <wp:wrapSquare wrapText="bothSides"/>
              <wp:docPr id="1438621311" name="Text Box 1438621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351" cy="396240"/>
                      </a:xfrm>
                      <a:prstGeom prst="rect">
                        <a:avLst/>
                      </a:prstGeom>
                      <a:solidFill>
                        <a:srgbClr val="FFFFFF"/>
                      </a:solidFill>
                      <a:ln w="9525">
                        <a:solidFill>
                          <a:srgbClr val="000000">
                            <a:alpha val="0"/>
                          </a:srgbClr>
                        </a:solidFill>
                        <a:miter lim="800000"/>
                        <a:headEnd/>
                        <a:tailEnd/>
                      </a:ln>
                    </wps:spPr>
                    <wps:txbx>
                      <w:txbxContent>
                        <w:p w14:paraId="537D9DFD" w14:textId="77777777" w:rsidR="00E4778B" w:rsidRPr="000E0E44" w:rsidRDefault="00E4778B">
                          <w:pPr>
                            <w:rPr>
                              <w:sz w:val="20"/>
                              <w:szCs w:val="20"/>
                              <w:lang w:val="en-GB"/>
                            </w:rPr>
                          </w:pPr>
                          <w:r w:rsidRPr="000E0E44">
                            <w:rPr>
                              <w:sz w:val="20"/>
                              <w:szCs w:val="20"/>
                              <w:lang w:val="en-GB"/>
                            </w:rPr>
                            <w:t>Annex 3-22 Logistics Handbook</w:t>
                          </w:r>
                        </w:p>
                        <w:p w14:paraId="1522DFA2" w14:textId="77777777" w:rsidR="00E4778B" w:rsidRDefault="00E4778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480122" id="_x0000_t202" coordsize="21600,21600" o:spt="202" path="m,l,21600r21600,l21600,xe">
              <v:stroke joinstyle="miter"/>
              <v:path gradientshapeok="t" o:connecttype="rect"/>
            </v:shapetype>
            <v:shape id="Text Box 1438621311" o:spid="_x0000_s1026" type="#_x0000_t202" style="position:absolute;margin-left:117.25pt;margin-top:-20.65pt;width:168.45pt;height:31.2pt;z-index:25165824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">
              <v:stroke opacity="0"/>
              <v:textbox>
                <w:txbxContent>
                  <w:p w14:paraId="537D9DFD" w14:textId="77777777" w:rsidR="00E4778B" w:rsidRPr="000E0E44" w:rsidRDefault="00E4778B">
                    <w:pPr>
                      <w:rPr>
                        <w:sz w:val="20"/>
                        <w:szCs w:val="20"/>
                        <w:lang w:val="en-GB"/>
                      </w:rPr>
                    </w:pPr>
                    <w:r w:rsidRPr="000E0E44">
                      <w:rPr>
                        <w:sz w:val="20"/>
                        <w:szCs w:val="20"/>
                        <w:lang w:val="en-GB"/>
                      </w:rPr>
                      <w:t>Annex 3-22 Logistics Handbook</w:t>
                    </w:r>
                  </w:p>
                  <w:p w14:paraId="1522DFA2" w14:textId="77777777" w:rsidR="00E4778B" w:rsidRDefault="00E4778B"/>
                </w:txbxContent>
              </v:textbox>
              <w10:wrap type="square"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60AD1" w14:textId="24E05DF4" w:rsidR="007D161E" w:rsidRDefault="000A540C">
    <w:pPr>
      <w:pStyle w:val="Header"/>
    </w:pPr>
    <w:r>
      <w:rPr>
        <w:noProof/>
      </w:rPr>
      <w:drawing>
        <wp:anchor distT="0" distB="0" distL="114300" distR="114300" simplePos="0" relativeHeight="251658240" behindDoc="0" locked="0" layoutInCell="1" allowOverlap="1" wp14:anchorId="2E3C720E" wp14:editId="67E38F4F">
          <wp:simplePos x="0" y="0"/>
          <wp:positionH relativeFrom="column">
            <wp:posOffset>-619125</wp:posOffset>
          </wp:positionH>
          <wp:positionV relativeFrom="paragraph">
            <wp:posOffset>-276225</wp:posOffset>
          </wp:positionV>
          <wp:extent cx="1876425" cy="615950"/>
          <wp:effectExtent l="0" t="0" r="0" b="0"/>
          <wp:wrapSquare wrapText="bothSides"/>
          <wp:docPr id="1377941624" name="Picture 1" descr="A black background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845147" name="Picture 1" descr="A black background with whit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876425" cy="6159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007"/>
    <w:multiLevelType w:val="hybridMultilevel"/>
    <w:tmpl w:val="FE8267F2"/>
    <w:lvl w:ilvl="0" w:tplc="8378F1CE">
      <w:start w:val="1"/>
      <w:numFmt w:val="lowerLetter"/>
      <w:lvlText w:val="%1."/>
      <w:lvlJc w:val="left"/>
      <w:pPr>
        <w:ind w:left="1070" w:hanging="71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 w15:restartNumberingAfterBreak="0">
    <w:nsid w:val="01BE0369"/>
    <w:multiLevelType w:val="hybridMultilevel"/>
    <w:tmpl w:val="273A40C4"/>
    <w:lvl w:ilvl="0" w:tplc="190C6206">
      <w:numFmt w:val="bullet"/>
      <w:lvlText w:val="•"/>
      <w:lvlJc w:val="left"/>
      <w:pPr>
        <w:ind w:left="1494" w:hanging="360"/>
      </w:pPr>
      <w:rPr>
        <w:rFonts w:ascii="Franklin Gothic Book" w:eastAsiaTheme="minorHAnsi" w:hAnsi="Franklin Gothic Book" w:cs="Franklin Gothic Book" w:hint="default"/>
        <w:color w:val="464645"/>
      </w:rPr>
    </w:lvl>
    <w:lvl w:ilvl="1" w:tplc="20000003" w:tentative="1">
      <w:start w:val="1"/>
      <w:numFmt w:val="bullet"/>
      <w:lvlText w:val="o"/>
      <w:lvlJc w:val="left"/>
      <w:pPr>
        <w:ind w:left="2214" w:hanging="360"/>
      </w:pPr>
      <w:rPr>
        <w:rFonts w:ascii="Courier New" w:hAnsi="Courier New" w:cs="Courier New" w:hint="default"/>
      </w:rPr>
    </w:lvl>
    <w:lvl w:ilvl="2" w:tplc="20000005" w:tentative="1">
      <w:start w:val="1"/>
      <w:numFmt w:val="bullet"/>
      <w:lvlText w:val=""/>
      <w:lvlJc w:val="left"/>
      <w:pPr>
        <w:ind w:left="2934" w:hanging="360"/>
      </w:pPr>
      <w:rPr>
        <w:rFonts w:ascii="Wingdings" w:hAnsi="Wingdings" w:hint="default"/>
      </w:rPr>
    </w:lvl>
    <w:lvl w:ilvl="3" w:tplc="20000001" w:tentative="1">
      <w:start w:val="1"/>
      <w:numFmt w:val="bullet"/>
      <w:lvlText w:val=""/>
      <w:lvlJc w:val="left"/>
      <w:pPr>
        <w:ind w:left="3654" w:hanging="360"/>
      </w:pPr>
      <w:rPr>
        <w:rFonts w:ascii="Symbol" w:hAnsi="Symbol" w:hint="default"/>
      </w:rPr>
    </w:lvl>
    <w:lvl w:ilvl="4" w:tplc="20000003" w:tentative="1">
      <w:start w:val="1"/>
      <w:numFmt w:val="bullet"/>
      <w:lvlText w:val="o"/>
      <w:lvlJc w:val="left"/>
      <w:pPr>
        <w:ind w:left="4374" w:hanging="360"/>
      </w:pPr>
      <w:rPr>
        <w:rFonts w:ascii="Courier New" w:hAnsi="Courier New" w:cs="Courier New" w:hint="default"/>
      </w:rPr>
    </w:lvl>
    <w:lvl w:ilvl="5" w:tplc="20000005" w:tentative="1">
      <w:start w:val="1"/>
      <w:numFmt w:val="bullet"/>
      <w:lvlText w:val=""/>
      <w:lvlJc w:val="left"/>
      <w:pPr>
        <w:ind w:left="5094" w:hanging="360"/>
      </w:pPr>
      <w:rPr>
        <w:rFonts w:ascii="Wingdings" w:hAnsi="Wingdings" w:hint="default"/>
      </w:rPr>
    </w:lvl>
    <w:lvl w:ilvl="6" w:tplc="20000001" w:tentative="1">
      <w:start w:val="1"/>
      <w:numFmt w:val="bullet"/>
      <w:lvlText w:val=""/>
      <w:lvlJc w:val="left"/>
      <w:pPr>
        <w:ind w:left="5814" w:hanging="360"/>
      </w:pPr>
      <w:rPr>
        <w:rFonts w:ascii="Symbol" w:hAnsi="Symbol" w:hint="default"/>
      </w:rPr>
    </w:lvl>
    <w:lvl w:ilvl="7" w:tplc="20000003" w:tentative="1">
      <w:start w:val="1"/>
      <w:numFmt w:val="bullet"/>
      <w:lvlText w:val="o"/>
      <w:lvlJc w:val="left"/>
      <w:pPr>
        <w:ind w:left="6534" w:hanging="360"/>
      </w:pPr>
      <w:rPr>
        <w:rFonts w:ascii="Courier New" w:hAnsi="Courier New" w:cs="Courier New" w:hint="default"/>
      </w:rPr>
    </w:lvl>
    <w:lvl w:ilvl="8" w:tplc="20000005" w:tentative="1">
      <w:start w:val="1"/>
      <w:numFmt w:val="bullet"/>
      <w:lvlText w:val=""/>
      <w:lvlJc w:val="left"/>
      <w:pPr>
        <w:ind w:left="7254" w:hanging="360"/>
      </w:pPr>
      <w:rPr>
        <w:rFonts w:ascii="Wingdings" w:hAnsi="Wingdings" w:hint="default"/>
      </w:rPr>
    </w:lvl>
  </w:abstractNum>
  <w:abstractNum w:abstractNumId="2" w15:restartNumberingAfterBreak="0">
    <w:nsid w:val="06E12695"/>
    <w:multiLevelType w:val="hybridMultilevel"/>
    <w:tmpl w:val="6BB6B53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 w15:restartNumberingAfterBreak="0">
    <w:nsid w:val="07A85EAA"/>
    <w:multiLevelType w:val="hybridMultilevel"/>
    <w:tmpl w:val="BE6EF3DE"/>
    <w:lvl w:ilvl="0" w:tplc="E49A9CC6">
      <w:start w:val="1"/>
      <w:numFmt w:val="lowerLetter"/>
      <w:lvlText w:val="%1."/>
      <w:lvlJc w:val="left"/>
      <w:pPr>
        <w:ind w:left="1070" w:hanging="71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4" w15:restartNumberingAfterBreak="0">
    <w:nsid w:val="138B6105"/>
    <w:multiLevelType w:val="hybridMultilevel"/>
    <w:tmpl w:val="19400144"/>
    <w:lvl w:ilvl="0" w:tplc="040C0019">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1EAC5BF8"/>
    <w:multiLevelType w:val="hybridMultilevel"/>
    <w:tmpl w:val="01567A6C"/>
    <w:lvl w:ilvl="0" w:tplc="20000001">
      <w:start w:val="1"/>
      <w:numFmt w:val="bullet"/>
      <w:lvlText w:val=""/>
      <w:lvlJc w:val="left"/>
      <w:pPr>
        <w:ind w:left="1494" w:hanging="360"/>
      </w:pPr>
      <w:rPr>
        <w:rFonts w:ascii="Symbol" w:hAnsi="Symbol" w:hint="default"/>
      </w:rPr>
    </w:lvl>
    <w:lvl w:ilvl="1" w:tplc="20000003" w:tentative="1">
      <w:start w:val="1"/>
      <w:numFmt w:val="bullet"/>
      <w:lvlText w:val="o"/>
      <w:lvlJc w:val="left"/>
      <w:pPr>
        <w:ind w:left="2214" w:hanging="360"/>
      </w:pPr>
      <w:rPr>
        <w:rFonts w:ascii="Courier New" w:hAnsi="Courier New" w:cs="Courier New" w:hint="default"/>
      </w:rPr>
    </w:lvl>
    <w:lvl w:ilvl="2" w:tplc="20000005" w:tentative="1">
      <w:start w:val="1"/>
      <w:numFmt w:val="bullet"/>
      <w:lvlText w:val=""/>
      <w:lvlJc w:val="left"/>
      <w:pPr>
        <w:ind w:left="2934" w:hanging="360"/>
      </w:pPr>
      <w:rPr>
        <w:rFonts w:ascii="Wingdings" w:hAnsi="Wingdings" w:hint="default"/>
      </w:rPr>
    </w:lvl>
    <w:lvl w:ilvl="3" w:tplc="20000001" w:tentative="1">
      <w:start w:val="1"/>
      <w:numFmt w:val="bullet"/>
      <w:lvlText w:val=""/>
      <w:lvlJc w:val="left"/>
      <w:pPr>
        <w:ind w:left="3654" w:hanging="360"/>
      </w:pPr>
      <w:rPr>
        <w:rFonts w:ascii="Symbol" w:hAnsi="Symbol" w:hint="default"/>
      </w:rPr>
    </w:lvl>
    <w:lvl w:ilvl="4" w:tplc="20000003" w:tentative="1">
      <w:start w:val="1"/>
      <w:numFmt w:val="bullet"/>
      <w:lvlText w:val="o"/>
      <w:lvlJc w:val="left"/>
      <w:pPr>
        <w:ind w:left="4374" w:hanging="360"/>
      </w:pPr>
      <w:rPr>
        <w:rFonts w:ascii="Courier New" w:hAnsi="Courier New" w:cs="Courier New" w:hint="default"/>
      </w:rPr>
    </w:lvl>
    <w:lvl w:ilvl="5" w:tplc="20000005" w:tentative="1">
      <w:start w:val="1"/>
      <w:numFmt w:val="bullet"/>
      <w:lvlText w:val=""/>
      <w:lvlJc w:val="left"/>
      <w:pPr>
        <w:ind w:left="5094" w:hanging="360"/>
      </w:pPr>
      <w:rPr>
        <w:rFonts w:ascii="Wingdings" w:hAnsi="Wingdings" w:hint="default"/>
      </w:rPr>
    </w:lvl>
    <w:lvl w:ilvl="6" w:tplc="20000001" w:tentative="1">
      <w:start w:val="1"/>
      <w:numFmt w:val="bullet"/>
      <w:lvlText w:val=""/>
      <w:lvlJc w:val="left"/>
      <w:pPr>
        <w:ind w:left="5814" w:hanging="360"/>
      </w:pPr>
      <w:rPr>
        <w:rFonts w:ascii="Symbol" w:hAnsi="Symbol" w:hint="default"/>
      </w:rPr>
    </w:lvl>
    <w:lvl w:ilvl="7" w:tplc="20000003" w:tentative="1">
      <w:start w:val="1"/>
      <w:numFmt w:val="bullet"/>
      <w:lvlText w:val="o"/>
      <w:lvlJc w:val="left"/>
      <w:pPr>
        <w:ind w:left="6534" w:hanging="360"/>
      </w:pPr>
      <w:rPr>
        <w:rFonts w:ascii="Courier New" w:hAnsi="Courier New" w:cs="Courier New" w:hint="default"/>
      </w:rPr>
    </w:lvl>
    <w:lvl w:ilvl="8" w:tplc="20000005" w:tentative="1">
      <w:start w:val="1"/>
      <w:numFmt w:val="bullet"/>
      <w:lvlText w:val=""/>
      <w:lvlJc w:val="left"/>
      <w:pPr>
        <w:ind w:left="7254" w:hanging="360"/>
      </w:pPr>
      <w:rPr>
        <w:rFonts w:ascii="Wingdings" w:hAnsi="Wingdings" w:hint="default"/>
      </w:rPr>
    </w:lvl>
  </w:abstractNum>
  <w:abstractNum w:abstractNumId="6" w15:restartNumberingAfterBreak="0">
    <w:nsid w:val="21AF61C4"/>
    <w:multiLevelType w:val="hybridMultilevel"/>
    <w:tmpl w:val="8466D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99600F"/>
    <w:multiLevelType w:val="hybridMultilevel"/>
    <w:tmpl w:val="B074F412"/>
    <w:lvl w:ilvl="0" w:tplc="08090001">
      <w:start w:val="1"/>
      <w:numFmt w:val="bullet"/>
      <w:lvlText w:val=""/>
      <w:lvlJc w:val="left"/>
      <w:pPr>
        <w:ind w:left="785" w:hanging="360"/>
      </w:pPr>
      <w:rPr>
        <w:rFonts w:ascii="Symbol" w:hAnsi="Symbol" w:hint="default"/>
      </w:rPr>
    </w:lvl>
    <w:lvl w:ilvl="1" w:tplc="08090003">
      <w:start w:val="1"/>
      <w:numFmt w:val="bullet"/>
      <w:lvlText w:val="o"/>
      <w:lvlJc w:val="left"/>
      <w:pPr>
        <w:ind w:left="1505" w:hanging="360"/>
      </w:pPr>
      <w:rPr>
        <w:rFonts w:ascii="Courier New" w:hAnsi="Courier New" w:cs="Courier New" w:hint="default"/>
      </w:rPr>
    </w:lvl>
    <w:lvl w:ilvl="2" w:tplc="08090005">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8" w15:restartNumberingAfterBreak="0">
    <w:nsid w:val="293B6332"/>
    <w:multiLevelType w:val="hybridMultilevel"/>
    <w:tmpl w:val="14DEF684"/>
    <w:lvl w:ilvl="0" w:tplc="ABD23044">
      <w:start w:val="1"/>
      <w:numFmt w:val="bullet"/>
      <w:lvlText w:val=""/>
      <w:lvlJc w:val="left"/>
      <w:pPr>
        <w:ind w:left="720" w:hanging="360"/>
      </w:pPr>
      <w:rPr>
        <w:rFonts w:ascii="Symbol" w:hAnsi="Symbol" w:hint="default"/>
      </w:rPr>
    </w:lvl>
    <w:lvl w:ilvl="1" w:tplc="0E8EB34A">
      <w:start w:val="1"/>
      <w:numFmt w:val="bullet"/>
      <w:lvlText w:val="o"/>
      <w:lvlJc w:val="left"/>
      <w:pPr>
        <w:ind w:left="1440" w:hanging="360"/>
      </w:pPr>
      <w:rPr>
        <w:rFonts w:ascii="Courier New" w:hAnsi="Courier New" w:hint="default"/>
      </w:rPr>
    </w:lvl>
    <w:lvl w:ilvl="2" w:tplc="A6662224">
      <w:start w:val="1"/>
      <w:numFmt w:val="bullet"/>
      <w:lvlText w:val=""/>
      <w:lvlJc w:val="left"/>
      <w:pPr>
        <w:ind w:left="2160" w:hanging="360"/>
      </w:pPr>
      <w:rPr>
        <w:rFonts w:ascii="Wingdings" w:hAnsi="Wingdings" w:hint="default"/>
      </w:rPr>
    </w:lvl>
    <w:lvl w:ilvl="3" w:tplc="32AA0818">
      <w:start w:val="1"/>
      <w:numFmt w:val="bullet"/>
      <w:lvlText w:val=""/>
      <w:lvlJc w:val="left"/>
      <w:pPr>
        <w:ind w:left="2880" w:hanging="360"/>
      </w:pPr>
      <w:rPr>
        <w:rFonts w:ascii="Symbol" w:hAnsi="Symbol" w:hint="default"/>
      </w:rPr>
    </w:lvl>
    <w:lvl w:ilvl="4" w:tplc="D2CA1586">
      <w:start w:val="1"/>
      <w:numFmt w:val="bullet"/>
      <w:lvlText w:val="o"/>
      <w:lvlJc w:val="left"/>
      <w:pPr>
        <w:ind w:left="3600" w:hanging="360"/>
      </w:pPr>
      <w:rPr>
        <w:rFonts w:ascii="Courier New" w:hAnsi="Courier New" w:hint="default"/>
      </w:rPr>
    </w:lvl>
    <w:lvl w:ilvl="5" w:tplc="2ED626B0">
      <w:start w:val="1"/>
      <w:numFmt w:val="bullet"/>
      <w:lvlText w:val=""/>
      <w:lvlJc w:val="left"/>
      <w:pPr>
        <w:ind w:left="4320" w:hanging="360"/>
      </w:pPr>
      <w:rPr>
        <w:rFonts w:ascii="Wingdings" w:hAnsi="Wingdings" w:hint="default"/>
      </w:rPr>
    </w:lvl>
    <w:lvl w:ilvl="6" w:tplc="7EFCE63E">
      <w:start w:val="1"/>
      <w:numFmt w:val="bullet"/>
      <w:lvlText w:val=""/>
      <w:lvlJc w:val="left"/>
      <w:pPr>
        <w:ind w:left="5040" w:hanging="360"/>
      </w:pPr>
      <w:rPr>
        <w:rFonts w:ascii="Symbol" w:hAnsi="Symbol" w:hint="default"/>
      </w:rPr>
    </w:lvl>
    <w:lvl w:ilvl="7" w:tplc="7AEE59A8">
      <w:start w:val="1"/>
      <w:numFmt w:val="bullet"/>
      <w:lvlText w:val="o"/>
      <w:lvlJc w:val="left"/>
      <w:pPr>
        <w:ind w:left="5760" w:hanging="360"/>
      </w:pPr>
      <w:rPr>
        <w:rFonts w:ascii="Courier New" w:hAnsi="Courier New" w:hint="default"/>
      </w:rPr>
    </w:lvl>
    <w:lvl w:ilvl="8" w:tplc="E8DE19E4">
      <w:start w:val="1"/>
      <w:numFmt w:val="bullet"/>
      <w:lvlText w:val=""/>
      <w:lvlJc w:val="left"/>
      <w:pPr>
        <w:ind w:left="6480" w:hanging="360"/>
      </w:pPr>
      <w:rPr>
        <w:rFonts w:ascii="Wingdings" w:hAnsi="Wingdings" w:hint="default"/>
      </w:rPr>
    </w:lvl>
  </w:abstractNum>
  <w:abstractNum w:abstractNumId="9" w15:restartNumberingAfterBreak="0">
    <w:nsid w:val="2BC6131E"/>
    <w:multiLevelType w:val="hybridMultilevel"/>
    <w:tmpl w:val="193EB90C"/>
    <w:lvl w:ilvl="0" w:tplc="190C6206">
      <w:numFmt w:val="bullet"/>
      <w:lvlText w:val="•"/>
      <w:lvlJc w:val="left"/>
      <w:pPr>
        <w:ind w:left="1080" w:hanging="360"/>
      </w:pPr>
      <w:rPr>
        <w:rFonts w:ascii="Franklin Gothic Book" w:eastAsiaTheme="minorHAnsi" w:hAnsi="Franklin Gothic Book" w:cs="Franklin Gothic Book" w:hint="default"/>
        <w:color w:val="464645"/>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0" w15:restartNumberingAfterBreak="0">
    <w:nsid w:val="300204B7"/>
    <w:multiLevelType w:val="multilevel"/>
    <w:tmpl w:val="C7B279EE"/>
    <w:lvl w:ilvl="0">
      <w:start w:val="1"/>
      <w:numFmt w:val="decimal"/>
      <w:pStyle w:val="Heading1"/>
      <w:lvlText w:val="%1."/>
      <w:lvlJc w:val="left"/>
      <w:pPr>
        <w:ind w:left="2160" w:hanging="360"/>
      </w:pPr>
    </w:lvl>
    <w:lvl w:ilvl="1">
      <w:start w:val="1"/>
      <w:numFmt w:val="decimal"/>
      <w:pStyle w:val="Heading2"/>
      <w:isLgl/>
      <w:lvlText w:val="%1.%2"/>
      <w:lvlJc w:val="left"/>
      <w:pPr>
        <w:ind w:left="1146" w:hanging="720"/>
      </w:pPr>
      <w:rPr>
        <w:color w:val="5B9BD5" w:themeColor="accent1"/>
        <w:sz w:val="28"/>
      </w:rPr>
    </w:lvl>
    <w:lvl w:ilvl="2">
      <w:start w:val="1"/>
      <w:numFmt w:val="decimal"/>
      <w:isLgl/>
      <w:lvlText w:val="%1.%2.%3"/>
      <w:lvlJc w:val="left"/>
      <w:pPr>
        <w:ind w:left="720" w:hanging="720"/>
      </w:pPr>
    </w:lvl>
    <w:lvl w:ilvl="3">
      <w:start w:val="1"/>
      <w:numFmt w:val="decimal"/>
      <w:isLgl/>
      <w:lvlText w:val="%1.%2.%3.%4"/>
      <w:lvlJc w:val="left"/>
      <w:pPr>
        <w:ind w:left="1080" w:hanging="1080"/>
      </w:pPr>
    </w:lvl>
    <w:lvl w:ilvl="4">
      <w:start w:val="1"/>
      <w:numFmt w:val="decimal"/>
      <w:isLgl/>
      <w:lvlText w:val="%1.%2.%3.%4.%5"/>
      <w:lvlJc w:val="left"/>
      <w:pPr>
        <w:ind w:left="1440" w:hanging="1440"/>
      </w:pPr>
    </w:lvl>
    <w:lvl w:ilvl="5">
      <w:start w:val="1"/>
      <w:numFmt w:val="decimal"/>
      <w:isLgl/>
      <w:lvlText w:val="%1.%2.%3.%4.%5.%6"/>
      <w:lvlJc w:val="left"/>
      <w:pPr>
        <w:ind w:left="1440" w:hanging="1440"/>
      </w:pPr>
    </w:lvl>
    <w:lvl w:ilvl="6">
      <w:start w:val="1"/>
      <w:numFmt w:val="decimal"/>
      <w:isLgl/>
      <w:lvlText w:val="%1.%2.%3.%4.%5.%6.%7"/>
      <w:lvlJc w:val="left"/>
      <w:pPr>
        <w:ind w:left="1800" w:hanging="1800"/>
      </w:pPr>
    </w:lvl>
    <w:lvl w:ilvl="7">
      <w:start w:val="1"/>
      <w:numFmt w:val="decimal"/>
      <w:isLgl/>
      <w:lvlText w:val="%1.%2.%3.%4.%5.%6.%7.%8"/>
      <w:lvlJc w:val="left"/>
      <w:pPr>
        <w:ind w:left="2160" w:hanging="2160"/>
      </w:pPr>
    </w:lvl>
    <w:lvl w:ilvl="8">
      <w:start w:val="1"/>
      <w:numFmt w:val="decimal"/>
      <w:isLgl/>
      <w:lvlText w:val="%1.%2.%3.%4.%5.%6.%7.%8.%9"/>
      <w:lvlJc w:val="left"/>
      <w:pPr>
        <w:ind w:left="2160" w:hanging="2160"/>
      </w:pPr>
    </w:lvl>
  </w:abstractNum>
  <w:abstractNum w:abstractNumId="11" w15:restartNumberingAfterBreak="0">
    <w:nsid w:val="342E1167"/>
    <w:multiLevelType w:val="hybridMultilevel"/>
    <w:tmpl w:val="076E60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DE16CD"/>
    <w:multiLevelType w:val="hybridMultilevel"/>
    <w:tmpl w:val="DAFEFD58"/>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3" w15:restartNumberingAfterBreak="0">
    <w:nsid w:val="37673A25"/>
    <w:multiLevelType w:val="hybridMultilevel"/>
    <w:tmpl w:val="42504E9A"/>
    <w:lvl w:ilvl="0" w:tplc="E4400408">
      <w:start w:val="1"/>
      <w:numFmt w:val="decimal"/>
      <w:lvlText w:val="%1."/>
      <w:lvlJc w:val="left"/>
      <w:pPr>
        <w:ind w:left="720" w:hanging="360"/>
      </w:pPr>
    </w:lvl>
    <w:lvl w:ilvl="1" w:tplc="D8969848">
      <w:start w:val="1"/>
      <w:numFmt w:val="lowerLetter"/>
      <w:lvlText w:val="%2."/>
      <w:lvlJc w:val="left"/>
      <w:pPr>
        <w:ind w:left="1790" w:hanging="71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4" w15:restartNumberingAfterBreak="0">
    <w:nsid w:val="39275003"/>
    <w:multiLevelType w:val="multilevel"/>
    <w:tmpl w:val="8D0CA1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3C8C060D"/>
    <w:multiLevelType w:val="hybridMultilevel"/>
    <w:tmpl w:val="8500AF7E"/>
    <w:lvl w:ilvl="0" w:tplc="190C6206">
      <w:numFmt w:val="bullet"/>
      <w:lvlText w:val="•"/>
      <w:lvlJc w:val="left"/>
      <w:pPr>
        <w:ind w:left="720" w:hanging="360"/>
      </w:pPr>
      <w:rPr>
        <w:rFonts w:ascii="Franklin Gothic Book" w:eastAsiaTheme="minorHAnsi" w:hAnsi="Franklin Gothic Book" w:cs="Franklin Gothic Book" w:hint="default"/>
        <w:color w:val="464645"/>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40D142BA"/>
    <w:multiLevelType w:val="multilevel"/>
    <w:tmpl w:val="36F0F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E60AAE"/>
    <w:multiLevelType w:val="hybridMultilevel"/>
    <w:tmpl w:val="29E0EB98"/>
    <w:lvl w:ilvl="0" w:tplc="CA189F50">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41DA0D2F"/>
    <w:multiLevelType w:val="hybridMultilevel"/>
    <w:tmpl w:val="CC989FE8"/>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19" w15:restartNumberingAfterBreak="0">
    <w:nsid w:val="43A00366"/>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44506109"/>
    <w:multiLevelType w:val="hybridMultilevel"/>
    <w:tmpl w:val="C4A81B9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7F71E93"/>
    <w:multiLevelType w:val="hybridMultilevel"/>
    <w:tmpl w:val="5B9C0DC6"/>
    <w:lvl w:ilvl="0" w:tplc="20000001">
      <w:start w:val="1"/>
      <w:numFmt w:val="bullet"/>
      <w:lvlText w:val=""/>
      <w:lvlJc w:val="left"/>
      <w:pPr>
        <w:ind w:left="1494" w:hanging="360"/>
      </w:pPr>
      <w:rPr>
        <w:rFonts w:ascii="Symbol" w:hAnsi="Symbol" w:hint="default"/>
      </w:rPr>
    </w:lvl>
    <w:lvl w:ilvl="1" w:tplc="20000003" w:tentative="1">
      <w:start w:val="1"/>
      <w:numFmt w:val="bullet"/>
      <w:lvlText w:val="o"/>
      <w:lvlJc w:val="left"/>
      <w:pPr>
        <w:ind w:left="2214" w:hanging="360"/>
      </w:pPr>
      <w:rPr>
        <w:rFonts w:ascii="Courier New" w:hAnsi="Courier New" w:cs="Courier New" w:hint="default"/>
      </w:rPr>
    </w:lvl>
    <w:lvl w:ilvl="2" w:tplc="20000005" w:tentative="1">
      <w:start w:val="1"/>
      <w:numFmt w:val="bullet"/>
      <w:lvlText w:val=""/>
      <w:lvlJc w:val="left"/>
      <w:pPr>
        <w:ind w:left="2934" w:hanging="360"/>
      </w:pPr>
      <w:rPr>
        <w:rFonts w:ascii="Wingdings" w:hAnsi="Wingdings" w:hint="default"/>
      </w:rPr>
    </w:lvl>
    <w:lvl w:ilvl="3" w:tplc="20000001" w:tentative="1">
      <w:start w:val="1"/>
      <w:numFmt w:val="bullet"/>
      <w:lvlText w:val=""/>
      <w:lvlJc w:val="left"/>
      <w:pPr>
        <w:ind w:left="3654" w:hanging="360"/>
      </w:pPr>
      <w:rPr>
        <w:rFonts w:ascii="Symbol" w:hAnsi="Symbol" w:hint="default"/>
      </w:rPr>
    </w:lvl>
    <w:lvl w:ilvl="4" w:tplc="20000003" w:tentative="1">
      <w:start w:val="1"/>
      <w:numFmt w:val="bullet"/>
      <w:lvlText w:val="o"/>
      <w:lvlJc w:val="left"/>
      <w:pPr>
        <w:ind w:left="4374" w:hanging="360"/>
      </w:pPr>
      <w:rPr>
        <w:rFonts w:ascii="Courier New" w:hAnsi="Courier New" w:cs="Courier New" w:hint="default"/>
      </w:rPr>
    </w:lvl>
    <w:lvl w:ilvl="5" w:tplc="20000005" w:tentative="1">
      <w:start w:val="1"/>
      <w:numFmt w:val="bullet"/>
      <w:lvlText w:val=""/>
      <w:lvlJc w:val="left"/>
      <w:pPr>
        <w:ind w:left="5094" w:hanging="360"/>
      </w:pPr>
      <w:rPr>
        <w:rFonts w:ascii="Wingdings" w:hAnsi="Wingdings" w:hint="default"/>
      </w:rPr>
    </w:lvl>
    <w:lvl w:ilvl="6" w:tplc="20000001" w:tentative="1">
      <w:start w:val="1"/>
      <w:numFmt w:val="bullet"/>
      <w:lvlText w:val=""/>
      <w:lvlJc w:val="left"/>
      <w:pPr>
        <w:ind w:left="5814" w:hanging="360"/>
      </w:pPr>
      <w:rPr>
        <w:rFonts w:ascii="Symbol" w:hAnsi="Symbol" w:hint="default"/>
      </w:rPr>
    </w:lvl>
    <w:lvl w:ilvl="7" w:tplc="20000003" w:tentative="1">
      <w:start w:val="1"/>
      <w:numFmt w:val="bullet"/>
      <w:lvlText w:val="o"/>
      <w:lvlJc w:val="left"/>
      <w:pPr>
        <w:ind w:left="6534" w:hanging="360"/>
      </w:pPr>
      <w:rPr>
        <w:rFonts w:ascii="Courier New" w:hAnsi="Courier New" w:cs="Courier New" w:hint="default"/>
      </w:rPr>
    </w:lvl>
    <w:lvl w:ilvl="8" w:tplc="20000005" w:tentative="1">
      <w:start w:val="1"/>
      <w:numFmt w:val="bullet"/>
      <w:lvlText w:val=""/>
      <w:lvlJc w:val="left"/>
      <w:pPr>
        <w:ind w:left="7254" w:hanging="360"/>
      </w:pPr>
      <w:rPr>
        <w:rFonts w:ascii="Wingdings" w:hAnsi="Wingdings" w:hint="default"/>
      </w:rPr>
    </w:lvl>
  </w:abstractNum>
  <w:abstractNum w:abstractNumId="22" w15:restartNumberingAfterBreak="0">
    <w:nsid w:val="4A196C36"/>
    <w:multiLevelType w:val="hybridMultilevel"/>
    <w:tmpl w:val="50F403BE"/>
    <w:lvl w:ilvl="0" w:tplc="190C6206">
      <w:numFmt w:val="bullet"/>
      <w:lvlText w:val="•"/>
      <w:lvlJc w:val="left"/>
      <w:pPr>
        <w:ind w:left="720" w:hanging="360"/>
      </w:pPr>
      <w:rPr>
        <w:rFonts w:ascii="Franklin Gothic Book" w:eastAsiaTheme="minorHAnsi" w:hAnsi="Franklin Gothic Book" w:cs="Franklin Gothic Book" w:hint="default"/>
        <w:color w:val="464645"/>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4A3D3CCE"/>
    <w:multiLevelType w:val="hybridMultilevel"/>
    <w:tmpl w:val="BF8CE1FE"/>
    <w:lvl w:ilvl="0" w:tplc="190C6206">
      <w:numFmt w:val="bullet"/>
      <w:lvlText w:val="•"/>
      <w:lvlJc w:val="left"/>
      <w:pPr>
        <w:ind w:left="720" w:hanging="360"/>
      </w:pPr>
      <w:rPr>
        <w:rFonts w:ascii="Franklin Gothic Book" w:eastAsiaTheme="minorHAnsi" w:hAnsi="Franklin Gothic Book" w:cs="Franklin Gothic Book" w:hint="default"/>
        <w:color w:val="464645"/>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50017205"/>
    <w:multiLevelType w:val="hybridMultilevel"/>
    <w:tmpl w:val="1178AF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DC4A84"/>
    <w:multiLevelType w:val="multilevel"/>
    <w:tmpl w:val="CB32F18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51D353FE"/>
    <w:multiLevelType w:val="multilevel"/>
    <w:tmpl w:val="F4680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566914"/>
    <w:multiLevelType w:val="hybridMultilevel"/>
    <w:tmpl w:val="F63E5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D8054A4"/>
    <w:multiLevelType w:val="hybridMultilevel"/>
    <w:tmpl w:val="D7D49FE0"/>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 w15:restartNumberingAfterBreak="0">
    <w:nsid w:val="5DD45A14"/>
    <w:multiLevelType w:val="hybridMultilevel"/>
    <w:tmpl w:val="FBD6024E"/>
    <w:lvl w:ilvl="0" w:tplc="190C6206">
      <w:numFmt w:val="bullet"/>
      <w:lvlText w:val="•"/>
      <w:lvlJc w:val="left"/>
      <w:pPr>
        <w:ind w:left="720" w:hanging="360"/>
      </w:pPr>
      <w:rPr>
        <w:rFonts w:ascii="Franklin Gothic Book" w:eastAsiaTheme="minorHAnsi" w:hAnsi="Franklin Gothic Book" w:cs="Franklin Gothic Book" w:hint="default"/>
        <w:color w:val="464645"/>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60BC78AC"/>
    <w:multiLevelType w:val="hybridMultilevel"/>
    <w:tmpl w:val="31D05472"/>
    <w:lvl w:ilvl="0" w:tplc="F566E782">
      <w:start w:val="1"/>
      <w:numFmt w:val="bullet"/>
      <w:lvlText w:val=""/>
      <w:lvlJc w:val="left"/>
      <w:pPr>
        <w:ind w:left="720" w:hanging="360"/>
      </w:pPr>
      <w:rPr>
        <w:rFonts w:ascii="Symbol" w:hAnsi="Symbol" w:hint="default"/>
      </w:rPr>
    </w:lvl>
    <w:lvl w:ilvl="1" w:tplc="EDC2EEAC">
      <w:start w:val="1"/>
      <w:numFmt w:val="bullet"/>
      <w:lvlText w:val="o"/>
      <w:lvlJc w:val="left"/>
      <w:pPr>
        <w:ind w:left="1440" w:hanging="360"/>
      </w:pPr>
      <w:rPr>
        <w:rFonts w:ascii="Courier New" w:hAnsi="Courier New" w:hint="default"/>
      </w:rPr>
    </w:lvl>
    <w:lvl w:ilvl="2" w:tplc="CA0837FC">
      <w:start w:val="1"/>
      <w:numFmt w:val="bullet"/>
      <w:lvlText w:val=""/>
      <w:lvlJc w:val="left"/>
      <w:pPr>
        <w:ind w:left="2160" w:hanging="360"/>
      </w:pPr>
      <w:rPr>
        <w:rFonts w:ascii="Wingdings" w:hAnsi="Wingdings" w:hint="default"/>
      </w:rPr>
    </w:lvl>
    <w:lvl w:ilvl="3" w:tplc="358EE496">
      <w:start w:val="1"/>
      <w:numFmt w:val="bullet"/>
      <w:lvlText w:val=""/>
      <w:lvlJc w:val="left"/>
      <w:pPr>
        <w:ind w:left="2880" w:hanging="360"/>
      </w:pPr>
      <w:rPr>
        <w:rFonts w:ascii="Symbol" w:hAnsi="Symbol" w:hint="default"/>
      </w:rPr>
    </w:lvl>
    <w:lvl w:ilvl="4" w:tplc="D662EE16">
      <w:start w:val="1"/>
      <w:numFmt w:val="bullet"/>
      <w:lvlText w:val="o"/>
      <w:lvlJc w:val="left"/>
      <w:pPr>
        <w:ind w:left="3600" w:hanging="360"/>
      </w:pPr>
      <w:rPr>
        <w:rFonts w:ascii="Courier New" w:hAnsi="Courier New" w:hint="default"/>
      </w:rPr>
    </w:lvl>
    <w:lvl w:ilvl="5" w:tplc="4E06BD5A">
      <w:start w:val="1"/>
      <w:numFmt w:val="bullet"/>
      <w:lvlText w:val=""/>
      <w:lvlJc w:val="left"/>
      <w:pPr>
        <w:ind w:left="4320" w:hanging="360"/>
      </w:pPr>
      <w:rPr>
        <w:rFonts w:ascii="Wingdings" w:hAnsi="Wingdings" w:hint="default"/>
      </w:rPr>
    </w:lvl>
    <w:lvl w:ilvl="6" w:tplc="DE5AAC2E">
      <w:start w:val="1"/>
      <w:numFmt w:val="bullet"/>
      <w:lvlText w:val=""/>
      <w:lvlJc w:val="left"/>
      <w:pPr>
        <w:ind w:left="5040" w:hanging="360"/>
      </w:pPr>
      <w:rPr>
        <w:rFonts w:ascii="Symbol" w:hAnsi="Symbol" w:hint="default"/>
      </w:rPr>
    </w:lvl>
    <w:lvl w:ilvl="7" w:tplc="D0AE270E">
      <w:start w:val="1"/>
      <w:numFmt w:val="bullet"/>
      <w:lvlText w:val="o"/>
      <w:lvlJc w:val="left"/>
      <w:pPr>
        <w:ind w:left="5760" w:hanging="360"/>
      </w:pPr>
      <w:rPr>
        <w:rFonts w:ascii="Courier New" w:hAnsi="Courier New" w:hint="default"/>
      </w:rPr>
    </w:lvl>
    <w:lvl w:ilvl="8" w:tplc="86F87386">
      <w:start w:val="1"/>
      <w:numFmt w:val="bullet"/>
      <w:lvlText w:val=""/>
      <w:lvlJc w:val="left"/>
      <w:pPr>
        <w:ind w:left="6480" w:hanging="360"/>
      </w:pPr>
      <w:rPr>
        <w:rFonts w:ascii="Wingdings" w:hAnsi="Wingdings" w:hint="default"/>
      </w:rPr>
    </w:lvl>
  </w:abstractNum>
  <w:abstractNum w:abstractNumId="31" w15:restartNumberingAfterBreak="0">
    <w:nsid w:val="60E20C01"/>
    <w:multiLevelType w:val="hybridMultilevel"/>
    <w:tmpl w:val="82988C20"/>
    <w:lvl w:ilvl="0" w:tplc="43125508">
      <w:start w:val="1"/>
      <w:numFmt w:val="upperRoman"/>
      <w:lvlText w:val="%1."/>
      <w:lvlJc w:val="left"/>
      <w:pPr>
        <w:ind w:left="1080"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485047"/>
    <w:multiLevelType w:val="multilevel"/>
    <w:tmpl w:val="E36E6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2D7533"/>
    <w:multiLevelType w:val="multilevel"/>
    <w:tmpl w:val="047A0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B334E49"/>
    <w:multiLevelType w:val="hybridMultilevel"/>
    <w:tmpl w:val="38A47910"/>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5" w15:restartNumberingAfterBreak="0">
    <w:nsid w:val="6E232FEA"/>
    <w:multiLevelType w:val="hybridMultilevel"/>
    <w:tmpl w:val="AB3ED32A"/>
    <w:lvl w:ilvl="0" w:tplc="91ECB1C2">
      <w:start w:val="1"/>
      <w:numFmt w:val="bullet"/>
      <w:lvlText w:val=""/>
      <w:lvlJc w:val="left"/>
      <w:pPr>
        <w:ind w:left="720" w:hanging="360"/>
      </w:pPr>
      <w:rPr>
        <w:rFonts w:ascii="Symbol" w:hAnsi="Symbol" w:hint="default"/>
      </w:rPr>
    </w:lvl>
    <w:lvl w:ilvl="1" w:tplc="EFA0709C">
      <w:start w:val="1"/>
      <w:numFmt w:val="bullet"/>
      <w:lvlText w:val="o"/>
      <w:lvlJc w:val="left"/>
      <w:pPr>
        <w:ind w:left="1440" w:hanging="360"/>
      </w:pPr>
      <w:rPr>
        <w:rFonts w:ascii="Courier New" w:hAnsi="Courier New" w:hint="default"/>
      </w:rPr>
    </w:lvl>
    <w:lvl w:ilvl="2" w:tplc="8676C478">
      <w:start w:val="1"/>
      <w:numFmt w:val="bullet"/>
      <w:lvlText w:val=""/>
      <w:lvlJc w:val="left"/>
      <w:pPr>
        <w:ind w:left="2160" w:hanging="360"/>
      </w:pPr>
      <w:rPr>
        <w:rFonts w:ascii="Wingdings" w:hAnsi="Wingdings" w:hint="default"/>
      </w:rPr>
    </w:lvl>
    <w:lvl w:ilvl="3" w:tplc="C0A29F96">
      <w:start w:val="1"/>
      <w:numFmt w:val="bullet"/>
      <w:lvlText w:val=""/>
      <w:lvlJc w:val="left"/>
      <w:pPr>
        <w:ind w:left="2880" w:hanging="360"/>
      </w:pPr>
      <w:rPr>
        <w:rFonts w:ascii="Symbol" w:hAnsi="Symbol" w:hint="default"/>
      </w:rPr>
    </w:lvl>
    <w:lvl w:ilvl="4" w:tplc="EB26C238">
      <w:start w:val="1"/>
      <w:numFmt w:val="bullet"/>
      <w:lvlText w:val="o"/>
      <w:lvlJc w:val="left"/>
      <w:pPr>
        <w:ind w:left="3600" w:hanging="360"/>
      </w:pPr>
      <w:rPr>
        <w:rFonts w:ascii="Courier New" w:hAnsi="Courier New" w:hint="default"/>
      </w:rPr>
    </w:lvl>
    <w:lvl w:ilvl="5" w:tplc="8256AC0C">
      <w:start w:val="1"/>
      <w:numFmt w:val="bullet"/>
      <w:lvlText w:val=""/>
      <w:lvlJc w:val="left"/>
      <w:pPr>
        <w:ind w:left="4320" w:hanging="360"/>
      </w:pPr>
      <w:rPr>
        <w:rFonts w:ascii="Wingdings" w:hAnsi="Wingdings" w:hint="default"/>
      </w:rPr>
    </w:lvl>
    <w:lvl w:ilvl="6" w:tplc="B952FEC2">
      <w:start w:val="1"/>
      <w:numFmt w:val="bullet"/>
      <w:lvlText w:val=""/>
      <w:lvlJc w:val="left"/>
      <w:pPr>
        <w:ind w:left="5040" w:hanging="360"/>
      </w:pPr>
      <w:rPr>
        <w:rFonts w:ascii="Symbol" w:hAnsi="Symbol" w:hint="default"/>
      </w:rPr>
    </w:lvl>
    <w:lvl w:ilvl="7" w:tplc="DF507A20">
      <w:start w:val="1"/>
      <w:numFmt w:val="bullet"/>
      <w:lvlText w:val="o"/>
      <w:lvlJc w:val="left"/>
      <w:pPr>
        <w:ind w:left="5760" w:hanging="360"/>
      </w:pPr>
      <w:rPr>
        <w:rFonts w:ascii="Courier New" w:hAnsi="Courier New" w:hint="default"/>
      </w:rPr>
    </w:lvl>
    <w:lvl w:ilvl="8" w:tplc="ABD80F72">
      <w:start w:val="1"/>
      <w:numFmt w:val="bullet"/>
      <w:lvlText w:val=""/>
      <w:lvlJc w:val="left"/>
      <w:pPr>
        <w:ind w:left="6480" w:hanging="360"/>
      </w:pPr>
      <w:rPr>
        <w:rFonts w:ascii="Wingdings" w:hAnsi="Wingdings" w:hint="default"/>
      </w:rPr>
    </w:lvl>
  </w:abstractNum>
  <w:abstractNum w:abstractNumId="36" w15:restartNumberingAfterBreak="0">
    <w:nsid w:val="70D45312"/>
    <w:multiLevelType w:val="hybridMultilevel"/>
    <w:tmpl w:val="9D5EB99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774AAFA7"/>
    <w:multiLevelType w:val="hybridMultilevel"/>
    <w:tmpl w:val="994A16E2"/>
    <w:lvl w:ilvl="0" w:tplc="1ECA9A48">
      <w:start w:val="1"/>
      <w:numFmt w:val="decimal"/>
      <w:lvlText w:val="%1."/>
      <w:lvlJc w:val="left"/>
      <w:pPr>
        <w:ind w:left="720" w:hanging="360"/>
      </w:pPr>
    </w:lvl>
    <w:lvl w:ilvl="1" w:tplc="3F7CE8CC">
      <w:start w:val="1"/>
      <w:numFmt w:val="lowerLetter"/>
      <w:lvlText w:val="%2."/>
      <w:lvlJc w:val="left"/>
      <w:pPr>
        <w:ind w:left="1440" w:hanging="360"/>
      </w:pPr>
    </w:lvl>
    <w:lvl w:ilvl="2" w:tplc="9C945F24">
      <w:start w:val="1"/>
      <w:numFmt w:val="lowerRoman"/>
      <w:lvlText w:val="%3."/>
      <w:lvlJc w:val="right"/>
      <w:pPr>
        <w:ind w:left="2160" w:hanging="180"/>
      </w:pPr>
    </w:lvl>
    <w:lvl w:ilvl="3" w:tplc="4DE4AF78">
      <w:start w:val="1"/>
      <w:numFmt w:val="decimal"/>
      <w:lvlText w:val="%4."/>
      <w:lvlJc w:val="left"/>
      <w:pPr>
        <w:ind w:left="2880" w:hanging="360"/>
      </w:pPr>
    </w:lvl>
    <w:lvl w:ilvl="4" w:tplc="0A86F5EE">
      <w:start w:val="1"/>
      <w:numFmt w:val="lowerLetter"/>
      <w:lvlText w:val="%5."/>
      <w:lvlJc w:val="left"/>
      <w:pPr>
        <w:ind w:left="3600" w:hanging="360"/>
      </w:pPr>
    </w:lvl>
    <w:lvl w:ilvl="5" w:tplc="34DE7978">
      <w:start w:val="1"/>
      <w:numFmt w:val="lowerRoman"/>
      <w:lvlText w:val="%6."/>
      <w:lvlJc w:val="right"/>
      <w:pPr>
        <w:ind w:left="4320" w:hanging="180"/>
      </w:pPr>
    </w:lvl>
    <w:lvl w:ilvl="6" w:tplc="7AFA63A4">
      <w:start w:val="1"/>
      <w:numFmt w:val="decimal"/>
      <w:lvlText w:val="%7."/>
      <w:lvlJc w:val="left"/>
      <w:pPr>
        <w:ind w:left="5040" w:hanging="360"/>
      </w:pPr>
    </w:lvl>
    <w:lvl w:ilvl="7" w:tplc="E20462DC">
      <w:start w:val="1"/>
      <w:numFmt w:val="lowerLetter"/>
      <w:lvlText w:val="%8."/>
      <w:lvlJc w:val="left"/>
      <w:pPr>
        <w:ind w:left="5760" w:hanging="360"/>
      </w:pPr>
    </w:lvl>
    <w:lvl w:ilvl="8" w:tplc="0FE89130">
      <w:start w:val="1"/>
      <w:numFmt w:val="lowerRoman"/>
      <w:lvlText w:val="%9."/>
      <w:lvlJc w:val="right"/>
      <w:pPr>
        <w:ind w:left="6480" w:hanging="180"/>
      </w:pPr>
    </w:lvl>
  </w:abstractNum>
  <w:abstractNum w:abstractNumId="38" w15:restartNumberingAfterBreak="0">
    <w:nsid w:val="798A01A3"/>
    <w:multiLevelType w:val="multilevel"/>
    <w:tmpl w:val="E2C07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D42476"/>
    <w:multiLevelType w:val="hybridMultilevel"/>
    <w:tmpl w:val="0E7C0276"/>
    <w:lvl w:ilvl="0" w:tplc="0518C316">
      <w:numFmt w:val="bullet"/>
      <w:lvlText w:val="•"/>
      <w:lvlJc w:val="left"/>
      <w:pPr>
        <w:ind w:left="720" w:hanging="360"/>
      </w:pPr>
      <w:rPr>
        <w:rFonts w:ascii="Franklin Gothic Book" w:eastAsiaTheme="minorHAnsi" w:hAnsi="Franklin Gothic Book"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96797950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28149031">
    <w:abstractNumId w:val="7"/>
  </w:num>
  <w:num w:numId="3" w16cid:durableId="1306547623">
    <w:abstractNumId w:val="24"/>
  </w:num>
  <w:num w:numId="4" w16cid:durableId="864754936">
    <w:abstractNumId w:val="17"/>
  </w:num>
  <w:num w:numId="5" w16cid:durableId="1097016596">
    <w:abstractNumId w:val="2"/>
  </w:num>
  <w:num w:numId="6" w16cid:durableId="1776250107">
    <w:abstractNumId w:val="0"/>
  </w:num>
  <w:num w:numId="7" w16cid:durableId="1897009890">
    <w:abstractNumId w:val="13"/>
  </w:num>
  <w:num w:numId="8" w16cid:durableId="150798810">
    <w:abstractNumId w:val="28"/>
  </w:num>
  <w:num w:numId="9" w16cid:durableId="258022509">
    <w:abstractNumId w:val="19"/>
  </w:num>
  <w:num w:numId="10" w16cid:durableId="2129006695">
    <w:abstractNumId w:val="12"/>
  </w:num>
  <w:num w:numId="11" w16cid:durableId="342322404">
    <w:abstractNumId w:val="4"/>
  </w:num>
  <w:num w:numId="12" w16cid:durableId="1361279055">
    <w:abstractNumId w:val="18"/>
  </w:num>
  <w:num w:numId="13" w16cid:durableId="786267671">
    <w:abstractNumId w:val="3"/>
  </w:num>
  <w:num w:numId="14" w16cid:durableId="874587597">
    <w:abstractNumId w:val="27"/>
  </w:num>
  <w:num w:numId="15" w16cid:durableId="1646160168">
    <w:abstractNumId w:val="16"/>
  </w:num>
  <w:num w:numId="16" w16cid:durableId="645090625">
    <w:abstractNumId w:val="39"/>
  </w:num>
  <w:num w:numId="17" w16cid:durableId="1658147536">
    <w:abstractNumId w:val="36"/>
  </w:num>
  <w:num w:numId="18" w16cid:durableId="806119385">
    <w:abstractNumId w:val="21"/>
  </w:num>
  <w:num w:numId="19" w16cid:durableId="811291200">
    <w:abstractNumId w:val="5"/>
  </w:num>
  <w:num w:numId="20" w16cid:durableId="1461338572">
    <w:abstractNumId w:val="1"/>
  </w:num>
  <w:num w:numId="21" w16cid:durableId="143090399">
    <w:abstractNumId w:val="23"/>
  </w:num>
  <w:num w:numId="22" w16cid:durableId="523400518">
    <w:abstractNumId w:val="29"/>
  </w:num>
  <w:num w:numId="23" w16cid:durableId="1894848241">
    <w:abstractNumId w:val="22"/>
  </w:num>
  <w:num w:numId="24" w16cid:durableId="683943692">
    <w:abstractNumId w:val="15"/>
  </w:num>
  <w:num w:numId="25" w16cid:durableId="14890525">
    <w:abstractNumId w:val="9"/>
  </w:num>
  <w:num w:numId="26" w16cid:durableId="698360003">
    <w:abstractNumId w:val="6"/>
  </w:num>
  <w:num w:numId="27" w16cid:durableId="705448237">
    <w:abstractNumId w:val="30"/>
  </w:num>
  <w:num w:numId="28" w16cid:durableId="1622103552">
    <w:abstractNumId w:val="35"/>
  </w:num>
  <w:num w:numId="29" w16cid:durableId="976836112">
    <w:abstractNumId w:val="8"/>
  </w:num>
  <w:num w:numId="30" w16cid:durableId="2068340220">
    <w:abstractNumId w:val="37"/>
  </w:num>
  <w:num w:numId="31" w16cid:durableId="905262508">
    <w:abstractNumId w:val="34"/>
  </w:num>
  <w:num w:numId="32" w16cid:durableId="1092354379">
    <w:abstractNumId w:val="31"/>
  </w:num>
  <w:num w:numId="33" w16cid:durableId="835922662">
    <w:abstractNumId w:val="14"/>
  </w:num>
  <w:num w:numId="34" w16cid:durableId="1248610685">
    <w:abstractNumId w:val="25"/>
  </w:num>
  <w:num w:numId="35" w16cid:durableId="919485818">
    <w:abstractNumId w:val="20"/>
  </w:num>
  <w:num w:numId="36" w16cid:durableId="188302346">
    <w:abstractNumId w:val="11"/>
  </w:num>
  <w:num w:numId="37" w16cid:durableId="2114664415">
    <w:abstractNumId w:val="33"/>
  </w:num>
  <w:num w:numId="38" w16cid:durableId="597062714">
    <w:abstractNumId w:val="26"/>
  </w:num>
  <w:num w:numId="39" w16cid:durableId="523248749">
    <w:abstractNumId w:val="32"/>
  </w:num>
  <w:num w:numId="40" w16cid:durableId="738525927">
    <w:abstractNumId w:val="3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9B5"/>
    <w:rsid w:val="0001465D"/>
    <w:rsid w:val="00015EBD"/>
    <w:rsid w:val="000255C6"/>
    <w:rsid w:val="00027840"/>
    <w:rsid w:val="00045C86"/>
    <w:rsid w:val="00052268"/>
    <w:rsid w:val="00055B04"/>
    <w:rsid w:val="000601C2"/>
    <w:rsid w:val="00080D17"/>
    <w:rsid w:val="0008262D"/>
    <w:rsid w:val="00084CE1"/>
    <w:rsid w:val="000868A5"/>
    <w:rsid w:val="000969E1"/>
    <w:rsid w:val="000972CD"/>
    <w:rsid w:val="000A0E77"/>
    <w:rsid w:val="000A4C6A"/>
    <w:rsid w:val="000A540C"/>
    <w:rsid w:val="000A7AAD"/>
    <w:rsid w:val="000B1B42"/>
    <w:rsid w:val="000D0390"/>
    <w:rsid w:val="000D38B7"/>
    <w:rsid w:val="000D3CE9"/>
    <w:rsid w:val="000D6D00"/>
    <w:rsid w:val="000E75DF"/>
    <w:rsid w:val="000F1E1C"/>
    <w:rsid w:val="000F2765"/>
    <w:rsid w:val="000F28F1"/>
    <w:rsid w:val="000F3FC9"/>
    <w:rsid w:val="000F43C2"/>
    <w:rsid w:val="00103290"/>
    <w:rsid w:val="001062C3"/>
    <w:rsid w:val="00115565"/>
    <w:rsid w:val="00125EDE"/>
    <w:rsid w:val="00125FCF"/>
    <w:rsid w:val="00126EB9"/>
    <w:rsid w:val="001314EA"/>
    <w:rsid w:val="00136F00"/>
    <w:rsid w:val="00136F73"/>
    <w:rsid w:val="001460A7"/>
    <w:rsid w:val="001854DC"/>
    <w:rsid w:val="00196B5D"/>
    <w:rsid w:val="001A1C31"/>
    <w:rsid w:val="001A414B"/>
    <w:rsid w:val="001B0B4B"/>
    <w:rsid w:val="001B1B9A"/>
    <w:rsid w:val="001B5B9F"/>
    <w:rsid w:val="001C1336"/>
    <w:rsid w:val="001C23B0"/>
    <w:rsid w:val="001C5946"/>
    <w:rsid w:val="001D0439"/>
    <w:rsid w:val="001D48AC"/>
    <w:rsid w:val="001E4E11"/>
    <w:rsid w:val="001E6D9D"/>
    <w:rsid w:val="001F74E8"/>
    <w:rsid w:val="0020647A"/>
    <w:rsid w:val="00217335"/>
    <w:rsid w:val="0022176A"/>
    <w:rsid w:val="00230B4D"/>
    <w:rsid w:val="0023596D"/>
    <w:rsid w:val="002376AE"/>
    <w:rsid w:val="00250BFC"/>
    <w:rsid w:val="002579B5"/>
    <w:rsid w:val="00270967"/>
    <w:rsid w:val="002711FA"/>
    <w:rsid w:val="002718EF"/>
    <w:rsid w:val="00274891"/>
    <w:rsid w:val="002822B3"/>
    <w:rsid w:val="002909F3"/>
    <w:rsid w:val="00297308"/>
    <w:rsid w:val="002B475D"/>
    <w:rsid w:val="002B4843"/>
    <w:rsid w:val="002C041C"/>
    <w:rsid w:val="002C3408"/>
    <w:rsid w:val="002C7B8B"/>
    <w:rsid w:val="002D4DA4"/>
    <w:rsid w:val="002D708D"/>
    <w:rsid w:val="002E30C6"/>
    <w:rsid w:val="002E3EF6"/>
    <w:rsid w:val="002F0EEC"/>
    <w:rsid w:val="002F4066"/>
    <w:rsid w:val="00315C08"/>
    <w:rsid w:val="003326E4"/>
    <w:rsid w:val="00333FB8"/>
    <w:rsid w:val="0034217D"/>
    <w:rsid w:val="00352A2E"/>
    <w:rsid w:val="00352B16"/>
    <w:rsid w:val="00353997"/>
    <w:rsid w:val="00356D49"/>
    <w:rsid w:val="00362FDE"/>
    <w:rsid w:val="00364BA6"/>
    <w:rsid w:val="003658BC"/>
    <w:rsid w:val="00367374"/>
    <w:rsid w:val="00367EE0"/>
    <w:rsid w:val="00370A3D"/>
    <w:rsid w:val="00376CAE"/>
    <w:rsid w:val="003827DE"/>
    <w:rsid w:val="003A30CA"/>
    <w:rsid w:val="003B2CA8"/>
    <w:rsid w:val="003B451E"/>
    <w:rsid w:val="003C3AE5"/>
    <w:rsid w:val="003C3EA1"/>
    <w:rsid w:val="003D16F5"/>
    <w:rsid w:val="003D240A"/>
    <w:rsid w:val="003F36EC"/>
    <w:rsid w:val="00400F0C"/>
    <w:rsid w:val="00411DC9"/>
    <w:rsid w:val="0041305A"/>
    <w:rsid w:val="00416CF9"/>
    <w:rsid w:val="004244F8"/>
    <w:rsid w:val="004266B7"/>
    <w:rsid w:val="00435BEB"/>
    <w:rsid w:val="004369C0"/>
    <w:rsid w:val="00437687"/>
    <w:rsid w:val="00461377"/>
    <w:rsid w:val="00462918"/>
    <w:rsid w:val="004736FB"/>
    <w:rsid w:val="0048688A"/>
    <w:rsid w:val="0048783F"/>
    <w:rsid w:val="004949A0"/>
    <w:rsid w:val="00495D4C"/>
    <w:rsid w:val="004A5451"/>
    <w:rsid w:val="004B1960"/>
    <w:rsid w:val="004B234E"/>
    <w:rsid w:val="004B3EE3"/>
    <w:rsid w:val="004C5605"/>
    <w:rsid w:val="004C7F03"/>
    <w:rsid w:val="004D21E9"/>
    <w:rsid w:val="004D4765"/>
    <w:rsid w:val="004D6C45"/>
    <w:rsid w:val="004E4318"/>
    <w:rsid w:val="004E4D78"/>
    <w:rsid w:val="004E6577"/>
    <w:rsid w:val="004E7585"/>
    <w:rsid w:val="00503193"/>
    <w:rsid w:val="00515B7A"/>
    <w:rsid w:val="005246D8"/>
    <w:rsid w:val="00524711"/>
    <w:rsid w:val="00531AD1"/>
    <w:rsid w:val="005356AF"/>
    <w:rsid w:val="00541ED2"/>
    <w:rsid w:val="005475FE"/>
    <w:rsid w:val="005521A2"/>
    <w:rsid w:val="00563E53"/>
    <w:rsid w:val="005644B9"/>
    <w:rsid w:val="00567FF2"/>
    <w:rsid w:val="00571348"/>
    <w:rsid w:val="0057770B"/>
    <w:rsid w:val="00587AD2"/>
    <w:rsid w:val="00587CBD"/>
    <w:rsid w:val="005911F3"/>
    <w:rsid w:val="00591207"/>
    <w:rsid w:val="005935D5"/>
    <w:rsid w:val="00595BF8"/>
    <w:rsid w:val="00597FA0"/>
    <w:rsid w:val="005B202B"/>
    <w:rsid w:val="005C69A9"/>
    <w:rsid w:val="005E3830"/>
    <w:rsid w:val="005E7E0C"/>
    <w:rsid w:val="005F1173"/>
    <w:rsid w:val="00601BB1"/>
    <w:rsid w:val="00602CA3"/>
    <w:rsid w:val="0060413E"/>
    <w:rsid w:val="00605EE4"/>
    <w:rsid w:val="006067EF"/>
    <w:rsid w:val="00623322"/>
    <w:rsid w:val="00632282"/>
    <w:rsid w:val="00633B10"/>
    <w:rsid w:val="00634E6C"/>
    <w:rsid w:val="00636E05"/>
    <w:rsid w:val="00640BBC"/>
    <w:rsid w:val="00645A98"/>
    <w:rsid w:val="00656437"/>
    <w:rsid w:val="00663961"/>
    <w:rsid w:val="0066445A"/>
    <w:rsid w:val="0066605C"/>
    <w:rsid w:val="006701FE"/>
    <w:rsid w:val="006736FB"/>
    <w:rsid w:val="00675CFC"/>
    <w:rsid w:val="00676270"/>
    <w:rsid w:val="00676F82"/>
    <w:rsid w:val="006845B6"/>
    <w:rsid w:val="00686A3A"/>
    <w:rsid w:val="00687A00"/>
    <w:rsid w:val="00690EB9"/>
    <w:rsid w:val="006926B0"/>
    <w:rsid w:val="00692F47"/>
    <w:rsid w:val="006934D3"/>
    <w:rsid w:val="006949E1"/>
    <w:rsid w:val="006A4B53"/>
    <w:rsid w:val="006B0EB7"/>
    <w:rsid w:val="006B2715"/>
    <w:rsid w:val="006D7E35"/>
    <w:rsid w:val="006E7BB9"/>
    <w:rsid w:val="006F1FBA"/>
    <w:rsid w:val="0070693E"/>
    <w:rsid w:val="00711532"/>
    <w:rsid w:val="00717E4B"/>
    <w:rsid w:val="007302AB"/>
    <w:rsid w:val="00730E03"/>
    <w:rsid w:val="00730EC2"/>
    <w:rsid w:val="00730EDA"/>
    <w:rsid w:val="007313EC"/>
    <w:rsid w:val="00737731"/>
    <w:rsid w:val="00745411"/>
    <w:rsid w:val="00752228"/>
    <w:rsid w:val="007555C7"/>
    <w:rsid w:val="00765B79"/>
    <w:rsid w:val="00774707"/>
    <w:rsid w:val="00776300"/>
    <w:rsid w:val="00785023"/>
    <w:rsid w:val="007857AF"/>
    <w:rsid w:val="00792F77"/>
    <w:rsid w:val="00794A97"/>
    <w:rsid w:val="007A10A9"/>
    <w:rsid w:val="007A2CA6"/>
    <w:rsid w:val="007A3342"/>
    <w:rsid w:val="007C23C2"/>
    <w:rsid w:val="007C2434"/>
    <w:rsid w:val="007C2C6A"/>
    <w:rsid w:val="007D161E"/>
    <w:rsid w:val="007D2F21"/>
    <w:rsid w:val="007D34C1"/>
    <w:rsid w:val="007D3A54"/>
    <w:rsid w:val="007E4ECC"/>
    <w:rsid w:val="007F0CBA"/>
    <w:rsid w:val="007F18AE"/>
    <w:rsid w:val="007F2DDF"/>
    <w:rsid w:val="00800773"/>
    <w:rsid w:val="00811AE7"/>
    <w:rsid w:val="00811FE1"/>
    <w:rsid w:val="008145BA"/>
    <w:rsid w:val="00817F95"/>
    <w:rsid w:val="00821ACB"/>
    <w:rsid w:val="0082290F"/>
    <w:rsid w:val="0083321F"/>
    <w:rsid w:val="00836560"/>
    <w:rsid w:val="00843032"/>
    <w:rsid w:val="0085006E"/>
    <w:rsid w:val="00853429"/>
    <w:rsid w:val="00857790"/>
    <w:rsid w:val="00860483"/>
    <w:rsid w:val="0086087D"/>
    <w:rsid w:val="00861A78"/>
    <w:rsid w:val="00865D7F"/>
    <w:rsid w:val="00875987"/>
    <w:rsid w:val="0087622D"/>
    <w:rsid w:val="0088165A"/>
    <w:rsid w:val="00884197"/>
    <w:rsid w:val="00886B34"/>
    <w:rsid w:val="0088760C"/>
    <w:rsid w:val="00893BF5"/>
    <w:rsid w:val="008A32C3"/>
    <w:rsid w:val="008A51D0"/>
    <w:rsid w:val="008B7D49"/>
    <w:rsid w:val="008C5823"/>
    <w:rsid w:val="008D3448"/>
    <w:rsid w:val="008D44C1"/>
    <w:rsid w:val="008D5062"/>
    <w:rsid w:val="008D70C2"/>
    <w:rsid w:val="008E181C"/>
    <w:rsid w:val="008E41E7"/>
    <w:rsid w:val="008E5819"/>
    <w:rsid w:val="008F2090"/>
    <w:rsid w:val="00906ECB"/>
    <w:rsid w:val="00911996"/>
    <w:rsid w:val="00912A6A"/>
    <w:rsid w:val="009140CB"/>
    <w:rsid w:val="00920A8F"/>
    <w:rsid w:val="009277E3"/>
    <w:rsid w:val="00937FE1"/>
    <w:rsid w:val="00942DCF"/>
    <w:rsid w:val="00957C03"/>
    <w:rsid w:val="00965B76"/>
    <w:rsid w:val="00971819"/>
    <w:rsid w:val="0097183B"/>
    <w:rsid w:val="00973E6C"/>
    <w:rsid w:val="00980558"/>
    <w:rsid w:val="00981766"/>
    <w:rsid w:val="0098187F"/>
    <w:rsid w:val="00983041"/>
    <w:rsid w:val="00983051"/>
    <w:rsid w:val="00983DCA"/>
    <w:rsid w:val="009852EC"/>
    <w:rsid w:val="009859B6"/>
    <w:rsid w:val="00992595"/>
    <w:rsid w:val="009A2FAD"/>
    <w:rsid w:val="009A6958"/>
    <w:rsid w:val="009B0EC0"/>
    <w:rsid w:val="009B419E"/>
    <w:rsid w:val="009D57A4"/>
    <w:rsid w:val="009D71E5"/>
    <w:rsid w:val="009F33DF"/>
    <w:rsid w:val="009F642B"/>
    <w:rsid w:val="00A075D9"/>
    <w:rsid w:val="00A1128E"/>
    <w:rsid w:val="00A12398"/>
    <w:rsid w:val="00A20515"/>
    <w:rsid w:val="00A23D5D"/>
    <w:rsid w:val="00A2597F"/>
    <w:rsid w:val="00A26CF5"/>
    <w:rsid w:val="00A331B8"/>
    <w:rsid w:val="00A33885"/>
    <w:rsid w:val="00A64EF0"/>
    <w:rsid w:val="00A6504A"/>
    <w:rsid w:val="00A73364"/>
    <w:rsid w:val="00A84D65"/>
    <w:rsid w:val="00A87BBA"/>
    <w:rsid w:val="00A93EF3"/>
    <w:rsid w:val="00A97567"/>
    <w:rsid w:val="00A97B16"/>
    <w:rsid w:val="00AA0AE7"/>
    <w:rsid w:val="00AA7A5E"/>
    <w:rsid w:val="00AB0235"/>
    <w:rsid w:val="00AB145E"/>
    <w:rsid w:val="00AC4256"/>
    <w:rsid w:val="00AD19E2"/>
    <w:rsid w:val="00AE0B5A"/>
    <w:rsid w:val="00AE3F92"/>
    <w:rsid w:val="00AE657B"/>
    <w:rsid w:val="00AE7BB9"/>
    <w:rsid w:val="00AF04ED"/>
    <w:rsid w:val="00AF2E68"/>
    <w:rsid w:val="00AF6652"/>
    <w:rsid w:val="00AF6E18"/>
    <w:rsid w:val="00B00EC6"/>
    <w:rsid w:val="00B06A2B"/>
    <w:rsid w:val="00B16ABD"/>
    <w:rsid w:val="00B205C5"/>
    <w:rsid w:val="00B405AF"/>
    <w:rsid w:val="00B40ABA"/>
    <w:rsid w:val="00B472D2"/>
    <w:rsid w:val="00B54CEC"/>
    <w:rsid w:val="00B6675C"/>
    <w:rsid w:val="00B80690"/>
    <w:rsid w:val="00B81AA2"/>
    <w:rsid w:val="00B84D00"/>
    <w:rsid w:val="00B8616A"/>
    <w:rsid w:val="00B8788A"/>
    <w:rsid w:val="00B930F4"/>
    <w:rsid w:val="00BB68CD"/>
    <w:rsid w:val="00BB6E84"/>
    <w:rsid w:val="00BB73EF"/>
    <w:rsid w:val="00BB763E"/>
    <w:rsid w:val="00BB7A1F"/>
    <w:rsid w:val="00BC2399"/>
    <w:rsid w:val="00BC3DA0"/>
    <w:rsid w:val="00BC507A"/>
    <w:rsid w:val="00BC6FE6"/>
    <w:rsid w:val="00BD1F16"/>
    <w:rsid w:val="00BD6480"/>
    <w:rsid w:val="00BD686A"/>
    <w:rsid w:val="00BE25C0"/>
    <w:rsid w:val="00BE332E"/>
    <w:rsid w:val="00BF1AE3"/>
    <w:rsid w:val="00C01713"/>
    <w:rsid w:val="00C0557E"/>
    <w:rsid w:val="00C06823"/>
    <w:rsid w:val="00C07E0F"/>
    <w:rsid w:val="00C1129C"/>
    <w:rsid w:val="00C13945"/>
    <w:rsid w:val="00C13A92"/>
    <w:rsid w:val="00C246F8"/>
    <w:rsid w:val="00C33BBF"/>
    <w:rsid w:val="00C420B5"/>
    <w:rsid w:val="00C43BA5"/>
    <w:rsid w:val="00C503E3"/>
    <w:rsid w:val="00C57C7B"/>
    <w:rsid w:val="00C73305"/>
    <w:rsid w:val="00C748EC"/>
    <w:rsid w:val="00C76DF3"/>
    <w:rsid w:val="00C7725D"/>
    <w:rsid w:val="00C86755"/>
    <w:rsid w:val="00C924E4"/>
    <w:rsid w:val="00C92A93"/>
    <w:rsid w:val="00C94A1D"/>
    <w:rsid w:val="00C9598E"/>
    <w:rsid w:val="00CA5E13"/>
    <w:rsid w:val="00CA6025"/>
    <w:rsid w:val="00CA64EA"/>
    <w:rsid w:val="00CB0DA2"/>
    <w:rsid w:val="00CB69E3"/>
    <w:rsid w:val="00CC4FB2"/>
    <w:rsid w:val="00CD0C0A"/>
    <w:rsid w:val="00CE6AED"/>
    <w:rsid w:val="00CF004E"/>
    <w:rsid w:val="00CF4563"/>
    <w:rsid w:val="00CF5B7F"/>
    <w:rsid w:val="00CF713F"/>
    <w:rsid w:val="00D01501"/>
    <w:rsid w:val="00D10051"/>
    <w:rsid w:val="00D13A28"/>
    <w:rsid w:val="00D238CC"/>
    <w:rsid w:val="00D34F2C"/>
    <w:rsid w:val="00D37931"/>
    <w:rsid w:val="00D4180B"/>
    <w:rsid w:val="00D46DE8"/>
    <w:rsid w:val="00D53C12"/>
    <w:rsid w:val="00D568CF"/>
    <w:rsid w:val="00D56A84"/>
    <w:rsid w:val="00D6268D"/>
    <w:rsid w:val="00D67A55"/>
    <w:rsid w:val="00D75F22"/>
    <w:rsid w:val="00D871A8"/>
    <w:rsid w:val="00DA20DA"/>
    <w:rsid w:val="00DA4838"/>
    <w:rsid w:val="00DB7F50"/>
    <w:rsid w:val="00DD1D50"/>
    <w:rsid w:val="00DD6E25"/>
    <w:rsid w:val="00DE0D6F"/>
    <w:rsid w:val="00DE58A1"/>
    <w:rsid w:val="00DF38A8"/>
    <w:rsid w:val="00DF62A8"/>
    <w:rsid w:val="00DF67D3"/>
    <w:rsid w:val="00DF7667"/>
    <w:rsid w:val="00E001D7"/>
    <w:rsid w:val="00E10B77"/>
    <w:rsid w:val="00E14C42"/>
    <w:rsid w:val="00E15DAF"/>
    <w:rsid w:val="00E173C0"/>
    <w:rsid w:val="00E17CE8"/>
    <w:rsid w:val="00E25110"/>
    <w:rsid w:val="00E26D11"/>
    <w:rsid w:val="00E362D0"/>
    <w:rsid w:val="00E4405F"/>
    <w:rsid w:val="00E4778B"/>
    <w:rsid w:val="00E568CA"/>
    <w:rsid w:val="00E71DC6"/>
    <w:rsid w:val="00E761F1"/>
    <w:rsid w:val="00EA0B2B"/>
    <w:rsid w:val="00EB5D79"/>
    <w:rsid w:val="00EC058F"/>
    <w:rsid w:val="00EC2213"/>
    <w:rsid w:val="00EC4CA4"/>
    <w:rsid w:val="00EC5B16"/>
    <w:rsid w:val="00EC79C7"/>
    <w:rsid w:val="00ED118C"/>
    <w:rsid w:val="00ED34A6"/>
    <w:rsid w:val="00ED3582"/>
    <w:rsid w:val="00EE2123"/>
    <w:rsid w:val="00EE2C12"/>
    <w:rsid w:val="00EE3454"/>
    <w:rsid w:val="00EF18AD"/>
    <w:rsid w:val="00F077F9"/>
    <w:rsid w:val="00F0782F"/>
    <w:rsid w:val="00F1209B"/>
    <w:rsid w:val="00F14B5E"/>
    <w:rsid w:val="00F34170"/>
    <w:rsid w:val="00F4025C"/>
    <w:rsid w:val="00F41172"/>
    <w:rsid w:val="00F447DB"/>
    <w:rsid w:val="00F45E35"/>
    <w:rsid w:val="00F4748F"/>
    <w:rsid w:val="00F54367"/>
    <w:rsid w:val="00F6774F"/>
    <w:rsid w:val="00F773C9"/>
    <w:rsid w:val="00F800AB"/>
    <w:rsid w:val="00F84914"/>
    <w:rsid w:val="00F849CF"/>
    <w:rsid w:val="00F86D22"/>
    <w:rsid w:val="00FA2E4C"/>
    <w:rsid w:val="00FB268B"/>
    <w:rsid w:val="00FB2851"/>
    <w:rsid w:val="00FB4B4D"/>
    <w:rsid w:val="00FC1107"/>
    <w:rsid w:val="00FF38AF"/>
    <w:rsid w:val="00FF3B5A"/>
    <w:rsid w:val="00FF4570"/>
    <w:rsid w:val="00FF4A2B"/>
    <w:rsid w:val="00FF6CEC"/>
    <w:rsid w:val="00FF7274"/>
    <w:rsid w:val="00FF7B1F"/>
    <w:rsid w:val="02CB39EA"/>
    <w:rsid w:val="0404EE2C"/>
    <w:rsid w:val="0477D36E"/>
    <w:rsid w:val="07BEFB4E"/>
    <w:rsid w:val="07CC764A"/>
    <w:rsid w:val="08313B5F"/>
    <w:rsid w:val="08B37005"/>
    <w:rsid w:val="08D532BE"/>
    <w:rsid w:val="09C5D550"/>
    <w:rsid w:val="0C7E7321"/>
    <w:rsid w:val="0C8962FD"/>
    <w:rsid w:val="0D3F8679"/>
    <w:rsid w:val="0D6E14D7"/>
    <w:rsid w:val="0DDC6A70"/>
    <w:rsid w:val="0E3EC2B8"/>
    <w:rsid w:val="124C8541"/>
    <w:rsid w:val="147C27DF"/>
    <w:rsid w:val="17CCD2E1"/>
    <w:rsid w:val="180AB78F"/>
    <w:rsid w:val="1AB352AD"/>
    <w:rsid w:val="1B689E19"/>
    <w:rsid w:val="1BD9A95A"/>
    <w:rsid w:val="1D001607"/>
    <w:rsid w:val="1D1AF63D"/>
    <w:rsid w:val="1DC39356"/>
    <w:rsid w:val="1E030B0B"/>
    <w:rsid w:val="1F363335"/>
    <w:rsid w:val="204FD13C"/>
    <w:rsid w:val="2294648A"/>
    <w:rsid w:val="261CA804"/>
    <w:rsid w:val="263DB560"/>
    <w:rsid w:val="26446F18"/>
    <w:rsid w:val="26D03155"/>
    <w:rsid w:val="2705F15C"/>
    <w:rsid w:val="271A05E2"/>
    <w:rsid w:val="273E7BC4"/>
    <w:rsid w:val="28597259"/>
    <w:rsid w:val="296A923B"/>
    <w:rsid w:val="2999936D"/>
    <w:rsid w:val="2A2F0B7E"/>
    <w:rsid w:val="2A9938F2"/>
    <w:rsid w:val="2B73B07F"/>
    <w:rsid w:val="2D8F9532"/>
    <w:rsid w:val="2FC155F9"/>
    <w:rsid w:val="31252940"/>
    <w:rsid w:val="31E91F81"/>
    <w:rsid w:val="33D52046"/>
    <w:rsid w:val="34C5C9EA"/>
    <w:rsid w:val="36D3BE11"/>
    <w:rsid w:val="377C7D9B"/>
    <w:rsid w:val="38A967D5"/>
    <w:rsid w:val="392563EC"/>
    <w:rsid w:val="39664F7F"/>
    <w:rsid w:val="39CD5987"/>
    <w:rsid w:val="39DF5957"/>
    <w:rsid w:val="3A6F9E16"/>
    <w:rsid w:val="3B18D580"/>
    <w:rsid w:val="3BE90FDE"/>
    <w:rsid w:val="3D7E30AE"/>
    <w:rsid w:val="3EF60C83"/>
    <w:rsid w:val="428FC635"/>
    <w:rsid w:val="42E2B96F"/>
    <w:rsid w:val="43065F6B"/>
    <w:rsid w:val="43FC6663"/>
    <w:rsid w:val="440362D2"/>
    <w:rsid w:val="448F7B40"/>
    <w:rsid w:val="454B2213"/>
    <w:rsid w:val="49A379A7"/>
    <w:rsid w:val="4A29F33E"/>
    <w:rsid w:val="4B566CCC"/>
    <w:rsid w:val="4BE8B458"/>
    <w:rsid w:val="4C59D6F6"/>
    <w:rsid w:val="4D3F5C90"/>
    <w:rsid w:val="4DD1C838"/>
    <w:rsid w:val="4E2B4E39"/>
    <w:rsid w:val="4EE59529"/>
    <w:rsid w:val="4F8BF591"/>
    <w:rsid w:val="4FBF7781"/>
    <w:rsid w:val="52161E0D"/>
    <w:rsid w:val="531DE495"/>
    <w:rsid w:val="553F11B9"/>
    <w:rsid w:val="5625CA16"/>
    <w:rsid w:val="5720543B"/>
    <w:rsid w:val="57C837FB"/>
    <w:rsid w:val="57FF077B"/>
    <w:rsid w:val="58378E50"/>
    <w:rsid w:val="58AFB77E"/>
    <w:rsid w:val="59961E78"/>
    <w:rsid w:val="59DA2D9F"/>
    <w:rsid w:val="5A244905"/>
    <w:rsid w:val="5A3F21F5"/>
    <w:rsid w:val="5BBA9E37"/>
    <w:rsid w:val="5C4929D1"/>
    <w:rsid w:val="5CB9FD4A"/>
    <w:rsid w:val="5CE7C326"/>
    <w:rsid w:val="5D21E622"/>
    <w:rsid w:val="5F0BAAE7"/>
    <w:rsid w:val="5F6DA188"/>
    <w:rsid w:val="60981071"/>
    <w:rsid w:val="60CF5A57"/>
    <w:rsid w:val="612E6E44"/>
    <w:rsid w:val="614BEC09"/>
    <w:rsid w:val="61956481"/>
    <w:rsid w:val="626EF6F8"/>
    <w:rsid w:val="62EFACCF"/>
    <w:rsid w:val="6395E0AA"/>
    <w:rsid w:val="642D9685"/>
    <w:rsid w:val="645F4F4E"/>
    <w:rsid w:val="6577AF04"/>
    <w:rsid w:val="6647C0DF"/>
    <w:rsid w:val="6701BEA3"/>
    <w:rsid w:val="67455897"/>
    <w:rsid w:val="6A01AD49"/>
    <w:rsid w:val="6C1E5537"/>
    <w:rsid w:val="6FC677F1"/>
    <w:rsid w:val="70005B7A"/>
    <w:rsid w:val="701463E1"/>
    <w:rsid w:val="7197BEE9"/>
    <w:rsid w:val="72412E65"/>
    <w:rsid w:val="734F5241"/>
    <w:rsid w:val="7904944B"/>
    <w:rsid w:val="7A731BD4"/>
    <w:rsid w:val="7AA36D0C"/>
    <w:rsid w:val="7BAD7189"/>
    <w:rsid w:val="7C534FC9"/>
    <w:rsid w:val="7C7CF84A"/>
    <w:rsid w:val="7EFF195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806D6A"/>
  <w15:docId w15:val="{BCD3E4B4-3B75-4852-88A0-91AF68FFA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F1FBA"/>
    <w:pPr>
      <w:keepNext/>
      <w:keepLines/>
      <w:numPr>
        <w:numId w:val="1"/>
      </w:numPr>
      <w:spacing w:before="360" w:after="180" w:line="320" w:lineRule="atLeast"/>
      <w:ind w:left="567" w:hanging="567"/>
      <w:outlineLvl w:val="0"/>
    </w:pPr>
    <w:rPr>
      <w:rFonts w:ascii="Gill Sans MT" w:eastAsiaTheme="majorEastAsia" w:hAnsi="Gill Sans MT" w:cstheme="majorBidi"/>
      <w:bCs/>
      <w:caps/>
      <w:color w:val="5B9BD5" w:themeColor="accent1"/>
      <w:sz w:val="44"/>
      <w:szCs w:val="28"/>
      <w:lang w:val="en-GB"/>
    </w:rPr>
  </w:style>
  <w:style w:type="paragraph" w:styleId="Heading2">
    <w:name w:val="heading 2"/>
    <w:basedOn w:val="Normal"/>
    <w:next w:val="Normal"/>
    <w:link w:val="Heading2Char"/>
    <w:uiPriority w:val="9"/>
    <w:unhideWhenUsed/>
    <w:qFormat/>
    <w:rsid w:val="006F1FBA"/>
    <w:pPr>
      <w:keepNext/>
      <w:keepLines/>
      <w:numPr>
        <w:ilvl w:val="1"/>
        <w:numId w:val="1"/>
      </w:numPr>
      <w:spacing w:before="240" w:line="260" w:lineRule="atLeast"/>
      <w:outlineLvl w:val="1"/>
    </w:pPr>
    <w:rPr>
      <w:rFonts w:ascii="Gill Sans MT" w:eastAsiaTheme="majorEastAsia" w:hAnsi="Gill Sans MT" w:cstheme="majorBidi"/>
      <w:b/>
      <w:bCs/>
      <w:color w:val="5B9BD5" w:themeColor="accent1"/>
      <w:sz w:val="28"/>
      <w:szCs w:val="26"/>
      <w:lang w:val="en-GB"/>
    </w:rPr>
  </w:style>
  <w:style w:type="paragraph" w:styleId="Heading3">
    <w:name w:val="heading 3"/>
    <w:basedOn w:val="Normal"/>
    <w:next w:val="Normal"/>
    <w:link w:val="Heading3Char"/>
    <w:uiPriority w:val="9"/>
    <w:semiHidden/>
    <w:unhideWhenUsed/>
    <w:qFormat/>
    <w:rsid w:val="00BE332E"/>
    <w:pPr>
      <w:keepNext/>
      <w:keepLines/>
      <w:spacing w:before="40" w:after="0"/>
      <w:outlineLvl w:val="2"/>
    </w:pPr>
    <w:rPr>
      <w:rFonts w:asciiTheme="majorHAnsi" w:eastAsiaTheme="majorEastAsia" w:hAnsiTheme="majorHAnsi" w:cstheme="majorBidi"/>
      <w:color w:val="1F4D78" w:themeColor="accent1" w:themeShade="7F"/>
      <w:sz w:val="24"/>
      <w:szCs w:val="24"/>
      <w:lang w:val="en-GB"/>
    </w:rPr>
  </w:style>
  <w:style w:type="paragraph" w:styleId="Heading4">
    <w:name w:val="heading 4"/>
    <w:basedOn w:val="Normal"/>
    <w:next w:val="Normal"/>
    <w:link w:val="Heading4Char"/>
    <w:uiPriority w:val="9"/>
    <w:semiHidden/>
    <w:unhideWhenUsed/>
    <w:qFormat/>
    <w:rsid w:val="00BE332E"/>
    <w:pPr>
      <w:keepNext/>
      <w:keepLines/>
      <w:spacing w:before="40" w:after="0"/>
      <w:outlineLvl w:val="3"/>
    </w:pPr>
    <w:rPr>
      <w:rFonts w:asciiTheme="majorHAnsi" w:eastAsiaTheme="majorEastAsia" w:hAnsiTheme="majorHAnsi" w:cstheme="majorBidi"/>
      <w:i/>
      <w:iCs/>
      <w:color w:val="2E74B5" w:themeColor="accent1" w:themeShade="BF"/>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F34170"/>
  </w:style>
  <w:style w:type="paragraph" w:styleId="ListParagraph">
    <w:name w:val="List Paragraph"/>
    <w:aliases w:val="texte,Paragraphe 2,Recommendation,List Paragraph1,standard lewis,List NRC,Evidence on Demand bullet points,MCHIP_list paragraph,Paragraph,Dot pt,List Paragraph Char Char Char,Indicator Text,Numbered Para 1,List Paragraph12,Bullet Points"/>
    <w:basedOn w:val="Normal"/>
    <w:link w:val="ListParagraphChar"/>
    <w:uiPriority w:val="34"/>
    <w:qFormat/>
    <w:rsid w:val="00906ECB"/>
    <w:pPr>
      <w:ind w:left="720"/>
      <w:contextualSpacing/>
    </w:pPr>
  </w:style>
  <w:style w:type="character" w:customStyle="1" w:styleId="Heading1Char">
    <w:name w:val="Heading 1 Char"/>
    <w:basedOn w:val="DefaultParagraphFont"/>
    <w:link w:val="Heading1"/>
    <w:rsid w:val="006F1FBA"/>
    <w:rPr>
      <w:rFonts w:ascii="Gill Sans MT" w:eastAsiaTheme="majorEastAsia" w:hAnsi="Gill Sans MT" w:cstheme="majorBidi"/>
      <w:bCs/>
      <w:caps/>
      <w:color w:val="5B9BD5" w:themeColor="accent1"/>
      <w:sz w:val="44"/>
      <w:szCs w:val="28"/>
      <w:lang w:val="en-GB"/>
    </w:rPr>
  </w:style>
  <w:style w:type="character" w:customStyle="1" w:styleId="Heading2Char">
    <w:name w:val="Heading 2 Char"/>
    <w:basedOn w:val="DefaultParagraphFont"/>
    <w:link w:val="Heading2"/>
    <w:uiPriority w:val="9"/>
    <w:rsid w:val="006F1FBA"/>
    <w:rPr>
      <w:rFonts w:ascii="Gill Sans MT" w:eastAsiaTheme="majorEastAsia" w:hAnsi="Gill Sans MT" w:cstheme="majorBidi"/>
      <w:b/>
      <w:bCs/>
      <w:color w:val="5B9BD5" w:themeColor="accent1"/>
      <w:sz w:val="28"/>
      <w:szCs w:val="26"/>
      <w:lang w:val="en-GB"/>
    </w:rPr>
  </w:style>
  <w:style w:type="character" w:customStyle="1" w:styleId="ListParagraphChar">
    <w:name w:val="List Paragraph Char"/>
    <w:aliases w:val="texte Char,Paragraphe 2 Char,Recommendation Char,List Paragraph1 Char,standard lewis Char,List NRC Char,Evidence on Demand bullet points Char,MCHIP_list paragraph Char,Paragraph Char,Dot pt Char,List Paragraph Char Char Char Char"/>
    <w:link w:val="ListParagraph"/>
    <w:uiPriority w:val="34"/>
    <w:qFormat/>
    <w:locked/>
    <w:rsid w:val="006F1FBA"/>
  </w:style>
  <w:style w:type="character" w:styleId="CommentReference">
    <w:name w:val="annotation reference"/>
    <w:basedOn w:val="DefaultParagraphFont"/>
    <w:uiPriority w:val="99"/>
    <w:semiHidden/>
    <w:unhideWhenUsed/>
    <w:rsid w:val="005C69A9"/>
    <w:rPr>
      <w:sz w:val="16"/>
      <w:szCs w:val="16"/>
    </w:rPr>
  </w:style>
  <w:style w:type="paragraph" w:styleId="CommentText">
    <w:name w:val="annotation text"/>
    <w:basedOn w:val="Normal"/>
    <w:link w:val="CommentTextChar"/>
    <w:uiPriority w:val="99"/>
    <w:unhideWhenUsed/>
    <w:rsid w:val="005C69A9"/>
    <w:pPr>
      <w:spacing w:line="240" w:lineRule="auto"/>
    </w:pPr>
    <w:rPr>
      <w:sz w:val="20"/>
      <w:szCs w:val="20"/>
    </w:rPr>
  </w:style>
  <w:style w:type="character" w:customStyle="1" w:styleId="CommentTextChar">
    <w:name w:val="Comment Text Char"/>
    <w:basedOn w:val="DefaultParagraphFont"/>
    <w:link w:val="CommentText"/>
    <w:uiPriority w:val="99"/>
    <w:rsid w:val="005C69A9"/>
    <w:rPr>
      <w:sz w:val="20"/>
      <w:szCs w:val="20"/>
    </w:rPr>
  </w:style>
  <w:style w:type="paragraph" w:styleId="CommentSubject">
    <w:name w:val="annotation subject"/>
    <w:basedOn w:val="CommentText"/>
    <w:next w:val="CommentText"/>
    <w:link w:val="CommentSubjectChar"/>
    <w:uiPriority w:val="99"/>
    <w:semiHidden/>
    <w:unhideWhenUsed/>
    <w:rsid w:val="005C69A9"/>
    <w:rPr>
      <w:b/>
      <w:bCs/>
    </w:rPr>
  </w:style>
  <w:style w:type="character" w:customStyle="1" w:styleId="CommentSubjectChar">
    <w:name w:val="Comment Subject Char"/>
    <w:basedOn w:val="CommentTextChar"/>
    <w:link w:val="CommentSubject"/>
    <w:uiPriority w:val="99"/>
    <w:semiHidden/>
    <w:rsid w:val="005C69A9"/>
    <w:rPr>
      <w:b/>
      <w:bCs/>
      <w:sz w:val="20"/>
      <w:szCs w:val="20"/>
    </w:rPr>
  </w:style>
  <w:style w:type="paragraph" w:styleId="BalloonText">
    <w:name w:val="Balloon Text"/>
    <w:basedOn w:val="Normal"/>
    <w:link w:val="BalloonTextChar"/>
    <w:uiPriority w:val="99"/>
    <w:semiHidden/>
    <w:unhideWhenUsed/>
    <w:rsid w:val="005C69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69A9"/>
    <w:rPr>
      <w:rFonts w:ascii="Segoe UI" w:hAnsi="Segoe UI" w:cs="Segoe UI"/>
      <w:sz w:val="18"/>
      <w:szCs w:val="18"/>
    </w:rPr>
  </w:style>
  <w:style w:type="character" w:styleId="Hyperlink">
    <w:name w:val="Hyperlink"/>
    <w:basedOn w:val="DefaultParagraphFont"/>
    <w:uiPriority w:val="99"/>
    <w:unhideWhenUsed/>
    <w:rsid w:val="00F45E35"/>
    <w:rPr>
      <w:color w:val="0563C1" w:themeColor="hyperlink"/>
      <w:u w:val="single"/>
    </w:rPr>
  </w:style>
  <w:style w:type="paragraph" w:styleId="Revision">
    <w:name w:val="Revision"/>
    <w:hidden/>
    <w:uiPriority w:val="99"/>
    <w:semiHidden/>
    <w:rsid w:val="0048688A"/>
    <w:pPr>
      <w:spacing w:after="0" w:line="240" w:lineRule="auto"/>
    </w:pPr>
  </w:style>
  <w:style w:type="character" w:styleId="UnresolvedMention">
    <w:name w:val="Unresolved Mention"/>
    <w:basedOn w:val="DefaultParagraphFont"/>
    <w:uiPriority w:val="99"/>
    <w:semiHidden/>
    <w:unhideWhenUsed/>
    <w:rsid w:val="00992595"/>
    <w:rPr>
      <w:color w:val="605E5C"/>
      <w:shd w:val="clear" w:color="auto" w:fill="E1DFDD"/>
    </w:rPr>
  </w:style>
  <w:style w:type="paragraph" w:styleId="BodyText">
    <w:name w:val="Body Text"/>
    <w:basedOn w:val="Normal"/>
    <w:link w:val="BodyTextChar"/>
    <w:uiPriority w:val="1"/>
    <w:qFormat/>
    <w:rsid w:val="00B8616A"/>
    <w:pPr>
      <w:widowControl w:val="0"/>
      <w:autoSpaceDE w:val="0"/>
      <w:autoSpaceDN w:val="0"/>
      <w:spacing w:after="0" w:line="240" w:lineRule="auto"/>
      <w:ind w:left="260"/>
    </w:pPr>
    <w:rPr>
      <w:rFonts w:ascii="Arial MT" w:eastAsia="Arial MT" w:hAnsi="Arial MT" w:cs="Arial MT"/>
      <w:sz w:val="18"/>
      <w:szCs w:val="18"/>
    </w:rPr>
  </w:style>
  <w:style w:type="character" w:customStyle="1" w:styleId="BodyTextChar">
    <w:name w:val="Body Text Char"/>
    <w:basedOn w:val="DefaultParagraphFont"/>
    <w:link w:val="BodyText"/>
    <w:uiPriority w:val="1"/>
    <w:rsid w:val="00B8616A"/>
    <w:rPr>
      <w:rFonts w:ascii="Arial MT" w:eastAsia="Arial MT" w:hAnsi="Arial MT" w:cs="Arial MT"/>
      <w:sz w:val="18"/>
      <w:szCs w:val="18"/>
    </w:rPr>
  </w:style>
  <w:style w:type="character" w:styleId="Strong">
    <w:name w:val="Strong"/>
    <w:basedOn w:val="DefaultParagraphFont"/>
    <w:uiPriority w:val="22"/>
    <w:qFormat/>
    <w:rsid w:val="00EC4CA4"/>
    <w:rPr>
      <w:b/>
      <w:bCs/>
    </w:rPr>
  </w:style>
  <w:style w:type="table" w:styleId="PlainTable2">
    <w:name w:val="Plain Table 2"/>
    <w:basedOn w:val="TableNormal"/>
    <w:uiPriority w:val="42"/>
    <w:rsid w:val="00B472D2"/>
    <w:pPr>
      <w:spacing w:after="0" w:line="240" w:lineRule="auto"/>
    </w:pPr>
    <w:rPr>
      <w:lang w:val="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7D16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61E"/>
  </w:style>
  <w:style w:type="paragraph" w:styleId="Footer">
    <w:name w:val="footer"/>
    <w:basedOn w:val="Normal"/>
    <w:link w:val="FooterChar"/>
    <w:uiPriority w:val="99"/>
    <w:unhideWhenUsed/>
    <w:rsid w:val="007D16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161E"/>
  </w:style>
  <w:style w:type="table" w:styleId="GridTable5Dark-Accent1">
    <w:name w:val="Grid Table 5 Dark Accent 1"/>
    <w:basedOn w:val="TableNormal"/>
    <w:uiPriority w:val="50"/>
    <w:rsid w:val="0051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Title">
    <w:name w:val="Title"/>
    <w:aliases w:val="Title NRC"/>
    <w:basedOn w:val="Normal"/>
    <w:next w:val="Normal"/>
    <w:link w:val="TitleChar"/>
    <w:uiPriority w:val="10"/>
    <w:qFormat/>
    <w:rsid w:val="000A540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aliases w:val="Title NRC Char"/>
    <w:basedOn w:val="DefaultParagraphFont"/>
    <w:link w:val="Title"/>
    <w:uiPriority w:val="10"/>
    <w:rsid w:val="000A540C"/>
    <w:rPr>
      <w:rFonts w:asciiTheme="majorHAnsi" w:eastAsiaTheme="majorEastAsia" w:hAnsiTheme="majorHAnsi" w:cstheme="majorBidi"/>
      <w:spacing w:val="-10"/>
      <w:kern w:val="28"/>
      <w:sz w:val="56"/>
      <w:szCs w:val="56"/>
    </w:rPr>
  </w:style>
  <w:style w:type="paragraph" w:customStyle="1" w:styleId="FrontpagetextNRC">
    <w:name w:val="Frontpagetext NRC"/>
    <w:basedOn w:val="Normal"/>
    <w:qFormat/>
    <w:rsid w:val="00865D7F"/>
    <w:pPr>
      <w:framePr w:hSpace="142" w:wrap="around" w:vAnchor="page" w:hAnchor="margin" w:y="10859"/>
      <w:spacing w:before="240" w:after="0" w:line="240" w:lineRule="auto"/>
      <w:suppressOverlap/>
    </w:pPr>
    <w:rPr>
      <w:rFonts w:ascii="Franklin Gothic Medium" w:hAnsi="Franklin Gothic Medium"/>
      <w:caps/>
      <w:color w:val="5B9BD5" w:themeColor="accent1"/>
      <w:sz w:val="18"/>
      <w:lang w:val="nb-NO"/>
    </w:rPr>
  </w:style>
  <w:style w:type="table" w:customStyle="1" w:styleId="Forsidestil">
    <w:name w:val="Forsidestil"/>
    <w:basedOn w:val="TableNormal"/>
    <w:uiPriority w:val="99"/>
    <w:rsid w:val="00865D7F"/>
    <w:pPr>
      <w:spacing w:after="0" w:line="240" w:lineRule="auto"/>
    </w:pPr>
    <w:rPr>
      <w:lang w:val="nb-NO"/>
    </w:rPr>
    <w:tblPr>
      <w:tblCellMar>
        <w:left w:w="0" w:type="dxa"/>
        <w:right w:w="0" w:type="dxa"/>
      </w:tblCellMar>
    </w:tblPr>
    <w:tcPr>
      <w:vAlign w:val="bottom"/>
    </w:tcPr>
    <w:tblStylePr w:type="firstRow">
      <w:tblPr/>
      <w:tcPr>
        <w:shd w:val="clear" w:color="auto" w:fill="000000" w:themeFill="text1"/>
      </w:tcPr>
    </w:tblStyle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1"/>
    <w:basedOn w:val="TableNormal"/>
    <w:next w:val="TableGrid"/>
    <w:uiPriority w:val="39"/>
    <w:rsid w:val="00597FA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E4778B"/>
    <w:pPr>
      <w:spacing w:after="0" w:line="240" w:lineRule="auto"/>
    </w:pPr>
    <w:rPr>
      <w:rFonts w:ascii="Times New Roman" w:eastAsia="Times New Roman" w:hAnsi="Times New Roman" w:cs="Times New Roman"/>
      <w:szCs w:val="20"/>
      <w:lang w:val="en-AU"/>
    </w:rPr>
  </w:style>
  <w:style w:type="character" w:customStyle="1" w:styleId="NoSpacingChar">
    <w:name w:val="No Spacing Char"/>
    <w:basedOn w:val="DefaultParagraphFont"/>
    <w:link w:val="NoSpacing"/>
    <w:uiPriority w:val="1"/>
    <w:rsid w:val="00E4778B"/>
    <w:rPr>
      <w:rFonts w:ascii="Times New Roman" w:eastAsia="Times New Roman" w:hAnsi="Times New Roman" w:cs="Times New Roman"/>
      <w:szCs w:val="20"/>
      <w:lang w:val="en-AU"/>
    </w:rPr>
  </w:style>
  <w:style w:type="paragraph" w:styleId="NormalWeb">
    <w:name w:val="Normal (Web)"/>
    <w:basedOn w:val="Normal"/>
    <w:uiPriority w:val="99"/>
    <w:unhideWhenUsed/>
    <w:rsid w:val="00E4778B"/>
    <w:pPr>
      <w:spacing w:before="100" w:beforeAutospacing="1" w:after="100" w:afterAutospacing="1" w:line="240" w:lineRule="auto"/>
    </w:pPr>
    <w:rPr>
      <w:rFonts w:ascii="Calibri" w:hAnsi="Calibri" w:cs="Calibri"/>
      <w:lang w:val="en-GB" w:eastAsia="en-GB"/>
    </w:rPr>
  </w:style>
  <w:style w:type="paragraph" w:customStyle="1" w:styleId="Default">
    <w:name w:val="Default"/>
    <w:rsid w:val="00052268"/>
    <w:pPr>
      <w:autoSpaceDE w:val="0"/>
      <w:autoSpaceDN w:val="0"/>
      <w:adjustRightInd w:val="0"/>
      <w:spacing w:after="0" w:line="240" w:lineRule="auto"/>
    </w:pPr>
    <w:rPr>
      <w:rFonts w:ascii="Franklin Gothic Book" w:hAnsi="Franklin Gothic Book" w:cs="Franklin Gothic Book"/>
      <w:color w:val="000000"/>
      <w:sz w:val="24"/>
      <w:szCs w:val="24"/>
    </w:rPr>
  </w:style>
  <w:style w:type="character" w:styleId="Mention">
    <w:name w:val="Mention"/>
    <w:basedOn w:val="DefaultParagraphFont"/>
    <w:uiPriority w:val="99"/>
    <w:unhideWhenUsed/>
    <w:rsid w:val="000A7AAD"/>
    <w:rPr>
      <w:color w:val="2B579A"/>
      <w:shd w:val="clear" w:color="auto" w:fill="E1DFDD"/>
    </w:rPr>
  </w:style>
  <w:style w:type="paragraph" w:customStyle="1" w:styleId="paragraph">
    <w:name w:val="paragraph"/>
    <w:basedOn w:val="Normal"/>
    <w:rsid w:val="00587CB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Heading3Char">
    <w:name w:val="Heading 3 Char"/>
    <w:basedOn w:val="DefaultParagraphFont"/>
    <w:link w:val="Heading3"/>
    <w:uiPriority w:val="9"/>
    <w:semiHidden/>
    <w:rsid w:val="00BE332E"/>
    <w:rPr>
      <w:rFonts w:asciiTheme="majorHAnsi" w:eastAsiaTheme="majorEastAsia" w:hAnsiTheme="majorHAnsi" w:cstheme="majorBidi"/>
      <w:color w:val="1F4D78" w:themeColor="accent1" w:themeShade="7F"/>
      <w:sz w:val="24"/>
      <w:szCs w:val="24"/>
      <w:lang w:val="en-GB"/>
    </w:rPr>
  </w:style>
  <w:style w:type="character" w:customStyle="1" w:styleId="Heading4Char">
    <w:name w:val="Heading 4 Char"/>
    <w:basedOn w:val="DefaultParagraphFont"/>
    <w:link w:val="Heading4"/>
    <w:uiPriority w:val="9"/>
    <w:semiHidden/>
    <w:rsid w:val="00BE332E"/>
    <w:rPr>
      <w:rFonts w:asciiTheme="majorHAnsi" w:eastAsiaTheme="majorEastAsia" w:hAnsiTheme="majorHAnsi" w:cstheme="majorBidi"/>
      <w:i/>
      <w:iCs/>
      <w:color w:val="2E74B5" w:themeColor="accent1" w:themeShade="BF"/>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61454">
      <w:bodyDiv w:val="1"/>
      <w:marLeft w:val="0"/>
      <w:marRight w:val="0"/>
      <w:marTop w:val="0"/>
      <w:marBottom w:val="0"/>
      <w:divBdr>
        <w:top w:val="none" w:sz="0" w:space="0" w:color="auto"/>
        <w:left w:val="none" w:sz="0" w:space="0" w:color="auto"/>
        <w:bottom w:val="none" w:sz="0" w:space="0" w:color="auto"/>
        <w:right w:val="none" w:sz="0" w:space="0" w:color="auto"/>
      </w:divBdr>
    </w:div>
    <w:div w:id="44331759">
      <w:bodyDiv w:val="1"/>
      <w:marLeft w:val="0"/>
      <w:marRight w:val="0"/>
      <w:marTop w:val="0"/>
      <w:marBottom w:val="0"/>
      <w:divBdr>
        <w:top w:val="none" w:sz="0" w:space="0" w:color="auto"/>
        <w:left w:val="none" w:sz="0" w:space="0" w:color="auto"/>
        <w:bottom w:val="none" w:sz="0" w:space="0" w:color="auto"/>
        <w:right w:val="none" w:sz="0" w:space="0" w:color="auto"/>
      </w:divBdr>
    </w:div>
    <w:div w:id="102962142">
      <w:bodyDiv w:val="1"/>
      <w:marLeft w:val="0"/>
      <w:marRight w:val="0"/>
      <w:marTop w:val="0"/>
      <w:marBottom w:val="0"/>
      <w:divBdr>
        <w:top w:val="none" w:sz="0" w:space="0" w:color="auto"/>
        <w:left w:val="none" w:sz="0" w:space="0" w:color="auto"/>
        <w:bottom w:val="none" w:sz="0" w:space="0" w:color="auto"/>
        <w:right w:val="none" w:sz="0" w:space="0" w:color="auto"/>
      </w:divBdr>
    </w:div>
    <w:div w:id="351536824">
      <w:bodyDiv w:val="1"/>
      <w:marLeft w:val="0"/>
      <w:marRight w:val="0"/>
      <w:marTop w:val="0"/>
      <w:marBottom w:val="0"/>
      <w:divBdr>
        <w:top w:val="none" w:sz="0" w:space="0" w:color="auto"/>
        <w:left w:val="none" w:sz="0" w:space="0" w:color="auto"/>
        <w:bottom w:val="none" w:sz="0" w:space="0" w:color="auto"/>
        <w:right w:val="none" w:sz="0" w:space="0" w:color="auto"/>
      </w:divBdr>
    </w:div>
    <w:div w:id="528955206">
      <w:bodyDiv w:val="1"/>
      <w:marLeft w:val="0"/>
      <w:marRight w:val="0"/>
      <w:marTop w:val="0"/>
      <w:marBottom w:val="0"/>
      <w:divBdr>
        <w:top w:val="none" w:sz="0" w:space="0" w:color="auto"/>
        <w:left w:val="none" w:sz="0" w:space="0" w:color="auto"/>
        <w:bottom w:val="none" w:sz="0" w:space="0" w:color="auto"/>
        <w:right w:val="none" w:sz="0" w:space="0" w:color="auto"/>
      </w:divBdr>
    </w:div>
    <w:div w:id="534657066">
      <w:bodyDiv w:val="1"/>
      <w:marLeft w:val="0"/>
      <w:marRight w:val="0"/>
      <w:marTop w:val="0"/>
      <w:marBottom w:val="0"/>
      <w:divBdr>
        <w:top w:val="none" w:sz="0" w:space="0" w:color="auto"/>
        <w:left w:val="none" w:sz="0" w:space="0" w:color="auto"/>
        <w:bottom w:val="none" w:sz="0" w:space="0" w:color="auto"/>
        <w:right w:val="none" w:sz="0" w:space="0" w:color="auto"/>
      </w:divBdr>
    </w:div>
    <w:div w:id="668866304">
      <w:bodyDiv w:val="1"/>
      <w:marLeft w:val="0"/>
      <w:marRight w:val="0"/>
      <w:marTop w:val="0"/>
      <w:marBottom w:val="0"/>
      <w:divBdr>
        <w:top w:val="none" w:sz="0" w:space="0" w:color="auto"/>
        <w:left w:val="none" w:sz="0" w:space="0" w:color="auto"/>
        <w:bottom w:val="none" w:sz="0" w:space="0" w:color="auto"/>
        <w:right w:val="none" w:sz="0" w:space="0" w:color="auto"/>
      </w:divBdr>
    </w:div>
    <w:div w:id="692078515">
      <w:bodyDiv w:val="1"/>
      <w:marLeft w:val="0"/>
      <w:marRight w:val="0"/>
      <w:marTop w:val="0"/>
      <w:marBottom w:val="0"/>
      <w:divBdr>
        <w:top w:val="none" w:sz="0" w:space="0" w:color="auto"/>
        <w:left w:val="none" w:sz="0" w:space="0" w:color="auto"/>
        <w:bottom w:val="none" w:sz="0" w:space="0" w:color="auto"/>
        <w:right w:val="none" w:sz="0" w:space="0" w:color="auto"/>
      </w:divBdr>
    </w:div>
    <w:div w:id="1825582836">
      <w:bodyDiv w:val="1"/>
      <w:marLeft w:val="0"/>
      <w:marRight w:val="0"/>
      <w:marTop w:val="0"/>
      <w:marBottom w:val="0"/>
      <w:divBdr>
        <w:top w:val="none" w:sz="0" w:space="0" w:color="auto"/>
        <w:left w:val="none" w:sz="0" w:space="0" w:color="auto"/>
        <w:bottom w:val="none" w:sz="0" w:space="0" w:color="auto"/>
        <w:right w:val="none" w:sz="0" w:space="0" w:color="auto"/>
      </w:divBdr>
      <w:divsChild>
        <w:div w:id="719209720">
          <w:marLeft w:val="0"/>
          <w:marRight w:val="0"/>
          <w:marTop w:val="0"/>
          <w:marBottom w:val="0"/>
          <w:divBdr>
            <w:top w:val="none" w:sz="0" w:space="0" w:color="auto"/>
            <w:left w:val="none" w:sz="0" w:space="0" w:color="auto"/>
            <w:bottom w:val="none" w:sz="0" w:space="0" w:color="auto"/>
            <w:right w:val="none" w:sz="0" w:space="0" w:color="auto"/>
          </w:divBdr>
        </w:div>
        <w:div w:id="744257452">
          <w:marLeft w:val="0"/>
          <w:marRight w:val="0"/>
          <w:marTop w:val="0"/>
          <w:marBottom w:val="0"/>
          <w:divBdr>
            <w:top w:val="single" w:sz="2" w:space="0" w:color="E3E3E3"/>
            <w:left w:val="single" w:sz="2" w:space="0" w:color="E3E3E3"/>
            <w:bottom w:val="single" w:sz="2" w:space="0" w:color="E3E3E3"/>
            <w:right w:val="single" w:sz="2" w:space="0" w:color="E3E3E3"/>
          </w:divBdr>
          <w:divsChild>
            <w:div w:id="871502964">
              <w:marLeft w:val="0"/>
              <w:marRight w:val="0"/>
              <w:marTop w:val="0"/>
              <w:marBottom w:val="0"/>
              <w:divBdr>
                <w:top w:val="single" w:sz="2" w:space="0" w:color="E3E3E3"/>
                <w:left w:val="single" w:sz="2" w:space="0" w:color="E3E3E3"/>
                <w:bottom w:val="single" w:sz="2" w:space="0" w:color="E3E3E3"/>
                <w:right w:val="single" w:sz="2" w:space="0" w:color="E3E3E3"/>
              </w:divBdr>
              <w:divsChild>
                <w:div w:id="1884629690">
                  <w:marLeft w:val="0"/>
                  <w:marRight w:val="0"/>
                  <w:marTop w:val="0"/>
                  <w:marBottom w:val="0"/>
                  <w:divBdr>
                    <w:top w:val="single" w:sz="2" w:space="0" w:color="E3E3E3"/>
                    <w:left w:val="single" w:sz="2" w:space="0" w:color="E3E3E3"/>
                    <w:bottom w:val="single" w:sz="2" w:space="0" w:color="E3E3E3"/>
                    <w:right w:val="single" w:sz="2" w:space="0" w:color="E3E3E3"/>
                  </w:divBdr>
                  <w:divsChild>
                    <w:div w:id="232665738">
                      <w:marLeft w:val="0"/>
                      <w:marRight w:val="0"/>
                      <w:marTop w:val="0"/>
                      <w:marBottom w:val="0"/>
                      <w:divBdr>
                        <w:top w:val="single" w:sz="2" w:space="0" w:color="E3E3E3"/>
                        <w:left w:val="single" w:sz="2" w:space="0" w:color="E3E3E3"/>
                        <w:bottom w:val="single" w:sz="2" w:space="0" w:color="E3E3E3"/>
                        <w:right w:val="single" w:sz="2" w:space="0" w:color="E3E3E3"/>
                      </w:divBdr>
                      <w:divsChild>
                        <w:div w:id="2070374054">
                          <w:marLeft w:val="0"/>
                          <w:marRight w:val="0"/>
                          <w:marTop w:val="0"/>
                          <w:marBottom w:val="0"/>
                          <w:divBdr>
                            <w:top w:val="single" w:sz="2" w:space="0" w:color="E3E3E3"/>
                            <w:left w:val="single" w:sz="2" w:space="0" w:color="E3E3E3"/>
                            <w:bottom w:val="single" w:sz="2" w:space="0" w:color="E3E3E3"/>
                            <w:right w:val="single" w:sz="2" w:space="0" w:color="E3E3E3"/>
                          </w:divBdr>
                          <w:divsChild>
                            <w:div w:id="1519199248">
                              <w:marLeft w:val="0"/>
                              <w:marRight w:val="0"/>
                              <w:marTop w:val="100"/>
                              <w:marBottom w:val="100"/>
                              <w:divBdr>
                                <w:top w:val="single" w:sz="2" w:space="0" w:color="E3E3E3"/>
                                <w:left w:val="single" w:sz="2" w:space="0" w:color="E3E3E3"/>
                                <w:bottom w:val="single" w:sz="2" w:space="0" w:color="E3E3E3"/>
                                <w:right w:val="single" w:sz="2" w:space="0" w:color="E3E3E3"/>
                              </w:divBdr>
                              <w:divsChild>
                                <w:div w:id="1548369997">
                                  <w:marLeft w:val="0"/>
                                  <w:marRight w:val="0"/>
                                  <w:marTop w:val="0"/>
                                  <w:marBottom w:val="0"/>
                                  <w:divBdr>
                                    <w:top w:val="single" w:sz="2" w:space="0" w:color="E3E3E3"/>
                                    <w:left w:val="single" w:sz="2" w:space="0" w:color="E3E3E3"/>
                                    <w:bottom w:val="single" w:sz="2" w:space="0" w:color="E3E3E3"/>
                                    <w:right w:val="single" w:sz="2" w:space="0" w:color="E3E3E3"/>
                                  </w:divBdr>
                                  <w:divsChild>
                                    <w:div w:id="2031489087">
                                      <w:marLeft w:val="0"/>
                                      <w:marRight w:val="0"/>
                                      <w:marTop w:val="0"/>
                                      <w:marBottom w:val="0"/>
                                      <w:divBdr>
                                        <w:top w:val="single" w:sz="2" w:space="0" w:color="E3E3E3"/>
                                        <w:left w:val="single" w:sz="2" w:space="0" w:color="E3E3E3"/>
                                        <w:bottom w:val="single" w:sz="2" w:space="0" w:color="E3E3E3"/>
                                        <w:right w:val="single" w:sz="2" w:space="0" w:color="E3E3E3"/>
                                      </w:divBdr>
                                      <w:divsChild>
                                        <w:div w:id="433406286">
                                          <w:marLeft w:val="0"/>
                                          <w:marRight w:val="0"/>
                                          <w:marTop w:val="0"/>
                                          <w:marBottom w:val="0"/>
                                          <w:divBdr>
                                            <w:top w:val="single" w:sz="2" w:space="0" w:color="E3E3E3"/>
                                            <w:left w:val="single" w:sz="2" w:space="0" w:color="E3E3E3"/>
                                            <w:bottom w:val="single" w:sz="2" w:space="0" w:color="E3E3E3"/>
                                            <w:right w:val="single" w:sz="2" w:space="0" w:color="E3E3E3"/>
                                          </w:divBdr>
                                          <w:divsChild>
                                            <w:div w:id="153689781">
                                              <w:marLeft w:val="0"/>
                                              <w:marRight w:val="0"/>
                                              <w:marTop w:val="0"/>
                                              <w:marBottom w:val="0"/>
                                              <w:divBdr>
                                                <w:top w:val="single" w:sz="2" w:space="0" w:color="E3E3E3"/>
                                                <w:left w:val="single" w:sz="2" w:space="0" w:color="E3E3E3"/>
                                                <w:bottom w:val="single" w:sz="2" w:space="0" w:color="E3E3E3"/>
                                                <w:right w:val="single" w:sz="2" w:space="0" w:color="E3E3E3"/>
                                              </w:divBdr>
                                              <w:divsChild>
                                                <w:div w:id="401372662">
                                                  <w:marLeft w:val="0"/>
                                                  <w:marRight w:val="0"/>
                                                  <w:marTop w:val="0"/>
                                                  <w:marBottom w:val="0"/>
                                                  <w:divBdr>
                                                    <w:top w:val="single" w:sz="2" w:space="0" w:color="E3E3E3"/>
                                                    <w:left w:val="single" w:sz="2" w:space="0" w:color="E3E3E3"/>
                                                    <w:bottom w:val="single" w:sz="2" w:space="0" w:color="E3E3E3"/>
                                                    <w:right w:val="single" w:sz="2" w:space="0" w:color="E3E3E3"/>
                                                  </w:divBdr>
                                                  <w:divsChild>
                                                    <w:div w:id="94538597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835337117">
      <w:bodyDiv w:val="1"/>
      <w:marLeft w:val="0"/>
      <w:marRight w:val="0"/>
      <w:marTop w:val="0"/>
      <w:marBottom w:val="0"/>
      <w:divBdr>
        <w:top w:val="none" w:sz="0" w:space="0" w:color="auto"/>
        <w:left w:val="none" w:sz="0" w:space="0" w:color="auto"/>
        <w:bottom w:val="none" w:sz="0" w:space="0" w:color="auto"/>
        <w:right w:val="none" w:sz="0" w:space="0" w:color="auto"/>
      </w:divBdr>
    </w:div>
    <w:div w:id="1956325468">
      <w:bodyDiv w:val="1"/>
      <w:marLeft w:val="0"/>
      <w:marRight w:val="0"/>
      <w:marTop w:val="0"/>
      <w:marBottom w:val="0"/>
      <w:divBdr>
        <w:top w:val="none" w:sz="0" w:space="0" w:color="auto"/>
        <w:left w:val="none" w:sz="0" w:space="0" w:color="auto"/>
        <w:bottom w:val="none" w:sz="0" w:space="0" w:color="auto"/>
        <w:right w:val="none" w:sz="0" w:space="0" w:color="auto"/>
      </w:divBdr>
    </w:div>
    <w:div w:id="1982274035">
      <w:bodyDiv w:val="1"/>
      <w:marLeft w:val="0"/>
      <w:marRight w:val="0"/>
      <w:marTop w:val="0"/>
      <w:marBottom w:val="0"/>
      <w:divBdr>
        <w:top w:val="none" w:sz="0" w:space="0" w:color="auto"/>
        <w:left w:val="none" w:sz="0" w:space="0" w:color="auto"/>
        <w:bottom w:val="none" w:sz="0" w:space="0" w:color="auto"/>
        <w:right w:val="none" w:sz="0" w:space="0" w:color="auto"/>
      </w:divBdr>
    </w:div>
    <w:div w:id="2014066002">
      <w:bodyDiv w:val="1"/>
      <w:marLeft w:val="0"/>
      <w:marRight w:val="0"/>
      <w:marTop w:val="0"/>
      <w:marBottom w:val="0"/>
      <w:divBdr>
        <w:top w:val="none" w:sz="0" w:space="0" w:color="auto"/>
        <w:left w:val="none" w:sz="0" w:space="0" w:color="auto"/>
        <w:bottom w:val="none" w:sz="0" w:space="0" w:color="auto"/>
        <w:right w:val="none" w:sz="0" w:space="0" w:color="auto"/>
      </w:divBdr>
    </w:div>
    <w:div w:id="21208776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d.procurement@nrc.no" TargetMode="External"/><Relationship Id="rId18" Type="http://schemas.openxmlformats.org/officeDocument/2006/relationships/hyperlink" Target="https://www.nrc.no/resources/policy-doc/conflict-of-interest-policy/" TargetMode="External"/><Relationship Id="rId3" Type="http://schemas.openxmlformats.org/officeDocument/2006/relationships/customXml" Target="../customXml/item3.xml"/><Relationship Id="rId21" Type="http://schemas.openxmlformats.org/officeDocument/2006/relationships/hyperlink" Target="mailto:help@befree.org" TargetMode="External"/><Relationship Id="rId7" Type="http://schemas.openxmlformats.org/officeDocument/2006/relationships/settings" Target="settings.xml"/><Relationship Id="rId12" Type="http://schemas.openxmlformats.org/officeDocument/2006/relationships/hyperlink" Target="mailto:SD.procurement@nrc.no" TargetMode="External"/><Relationship Id="rId17" Type="http://schemas.openxmlformats.org/officeDocument/2006/relationships/hyperlink" Target="https://www.nrc.no/resources/policy-doc/conflict-of-interest-policy/"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mailto:psea@nrc.n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nrc.no/resources/policy-doc/conflict-of-interest-polic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fcca9e4-d427-4b73-9837-4d148a49b42e">
      <Terms xmlns="http://schemas.microsoft.com/office/infopath/2007/PartnerControls"/>
    </lcf76f155ced4ddcb4097134ff3c332f>
    <TaxCatchAll xmlns="e615101d-a4e4-4537-a4d8-c697ad14605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4F9E6FB57B6CC479938699E94485025" ma:contentTypeVersion="18" ma:contentTypeDescription="Create a new document." ma:contentTypeScope="" ma:versionID="5b366bfa871bd2ec906fdd80def75248">
  <xsd:schema xmlns:xsd="http://www.w3.org/2001/XMLSchema" xmlns:xs="http://www.w3.org/2001/XMLSchema" xmlns:p="http://schemas.microsoft.com/office/2006/metadata/properties" xmlns:ns2="bfcca9e4-d427-4b73-9837-4d148a49b42e" xmlns:ns3="e615101d-a4e4-4537-a4d8-c697ad146052" targetNamespace="http://schemas.microsoft.com/office/2006/metadata/properties" ma:root="true" ma:fieldsID="8bc6dd3e388d414f015225a2130ed3fa" ns2:_="" ns3:_="">
    <xsd:import namespace="bfcca9e4-d427-4b73-9837-4d148a49b42e"/>
    <xsd:import namespace="e615101d-a4e4-4537-a4d8-c697ad1460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ca9e4-d427-4b73-9837-4d148a49b4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851e875-a665-42c1-a59f-633611ec1f9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15101d-a4e4-4537-a4d8-c697ad1460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d5423a6-2ccb-473a-9543-2e0d2a438eab}" ma:internalName="TaxCatchAll" ma:showField="CatchAllData" ma:web="e615101d-a4e4-4537-a4d8-c697ad1460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028F3A-8174-4950-8BD1-08469EBC2DF9}">
  <ds:schemaRefs>
    <ds:schemaRef ds:uri="http://schemas.openxmlformats.org/officeDocument/2006/bibliography"/>
  </ds:schemaRefs>
</ds:datastoreItem>
</file>

<file path=customXml/itemProps2.xml><?xml version="1.0" encoding="utf-8"?>
<ds:datastoreItem xmlns:ds="http://schemas.openxmlformats.org/officeDocument/2006/customXml" ds:itemID="{A59B4687-1EA3-4E4B-A47F-367447318939}">
  <ds:schemaRefs>
    <ds:schemaRef ds:uri="http://schemas.microsoft.com/office/2006/metadata/properties"/>
    <ds:schemaRef ds:uri="http://schemas.microsoft.com/office/infopath/2007/PartnerControls"/>
    <ds:schemaRef ds:uri="bfcca9e4-d427-4b73-9837-4d148a49b42e"/>
    <ds:schemaRef ds:uri="e615101d-a4e4-4537-a4d8-c697ad146052"/>
  </ds:schemaRefs>
</ds:datastoreItem>
</file>

<file path=customXml/itemProps3.xml><?xml version="1.0" encoding="utf-8"?>
<ds:datastoreItem xmlns:ds="http://schemas.openxmlformats.org/officeDocument/2006/customXml" ds:itemID="{C593EED8-1D3D-44EE-9D68-764320DE4D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cca9e4-d427-4b73-9837-4d148a49b42e"/>
    <ds:schemaRef ds:uri="e615101d-a4e4-4537-a4d8-c697ad1460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10C581A-96B6-4F01-8227-7055FCAD13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17</Pages>
  <Words>5742</Words>
  <Characters>33519</Characters>
  <Application>Microsoft Office Word</Application>
  <DocSecurity>0</DocSecurity>
  <Lines>279</Lines>
  <Paragraphs>78</Paragraphs>
  <ScaleCrop>false</ScaleCrop>
  <Company/>
  <LinksUpToDate>false</LinksUpToDate>
  <CharactersWithSpaces>39183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Mugo, Janet</dc:creator>
  <cp:keywords/>
  <dc:description/>
  <cp:lastModifiedBy>Asmaa Elnur</cp:lastModifiedBy>
  <cp:revision>120</cp:revision>
  <dcterms:created xsi:type="dcterms:W3CDTF">2025-04-27T04:24:00Z</dcterms:created>
  <dcterms:modified xsi:type="dcterms:W3CDTF">2025-09-01T13:58:00Z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0x01010084F9E6FB57B6CC479938699E94485025</vt:lpwstr>
  </property>
  <property fmtid="{D5CDD505-2E9C-101B-9397-08002B2CF9AE}" pid="3" name="MediaServiceImageTags">
    <vt:lpwstr/>
  </property>
  <property fmtid="{D5CDD505-2E9C-101B-9397-08002B2CF9AE}" pid="4" name="GrammarlyDocumentId">
    <vt:lpwstr>c22c05e6-df70-429c-8c55-1bc286cbcd64</vt:lpwstr>
  </property>
</Properties>
</file>